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68883" w14:textId="29421D5B" w:rsidR="00E90E49" w:rsidRPr="00114997" w:rsidRDefault="00E90E49" w:rsidP="00E35559">
      <w:pPr>
        <w:pStyle w:val="3GPPHeader"/>
        <w:spacing w:after="60"/>
        <w:rPr>
          <w:sz w:val="32"/>
          <w:szCs w:val="32"/>
          <w:highlight w:val="yellow"/>
          <w:lang w:val="en-US"/>
        </w:rPr>
      </w:pPr>
      <w:r w:rsidRPr="00114997">
        <w:rPr>
          <w:lang w:val="en-US"/>
        </w:rPr>
        <w:t>3GPP TSG-RAN WG</w:t>
      </w:r>
      <w:r w:rsidR="00126758" w:rsidRPr="00114997">
        <w:rPr>
          <w:lang w:val="en-US"/>
        </w:rPr>
        <w:t>2</w:t>
      </w:r>
      <w:r w:rsidRPr="00114997">
        <w:rPr>
          <w:lang w:val="en-US"/>
        </w:rPr>
        <w:t xml:space="preserve"> #</w:t>
      </w:r>
      <w:r w:rsidR="00126758" w:rsidRPr="00114997">
        <w:rPr>
          <w:lang w:val="en-US"/>
        </w:rPr>
        <w:t>105</w:t>
      </w:r>
      <w:r w:rsidR="00FE7762" w:rsidRPr="00114997">
        <w:rPr>
          <w:lang w:val="en-US"/>
        </w:rPr>
        <w:t>bis</w:t>
      </w:r>
      <w:r w:rsidRPr="00D57306">
        <w:rPr>
          <w:lang w:val="en-US"/>
        </w:rPr>
        <w:tab/>
      </w:r>
      <w:r w:rsidR="00D57306">
        <w:rPr>
          <w:sz w:val="32"/>
          <w:szCs w:val="32"/>
          <w:lang w:val="en-US"/>
        </w:rPr>
        <w:t>R2-1904551</w:t>
      </w:r>
    </w:p>
    <w:p w14:paraId="1FAE86B3" w14:textId="21F6B8B1" w:rsidR="00FE7762" w:rsidRPr="00CE0424" w:rsidRDefault="00FE7762" w:rsidP="00FE7762">
      <w:pPr>
        <w:pStyle w:val="3GPPHeader"/>
      </w:pPr>
      <w:bookmarkStart w:id="0" w:name="_Hlk3390498"/>
      <w:r>
        <w:t>Xi’</w:t>
      </w:r>
      <w:r w:rsidR="00D57306">
        <w:t>a</w:t>
      </w:r>
      <w:r>
        <w:t>n</w:t>
      </w:r>
      <w:r w:rsidRPr="00126758">
        <w:t xml:space="preserve">, </w:t>
      </w:r>
      <w:r>
        <w:t>China</w:t>
      </w:r>
      <w:r w:rsidRPr="00126758">
        <w:t xml:space="preserve">, </w:t>
      </w:r>
      <w:r>
        <w:t>8 – 12 April</w:t>
      </w:r>
      <w:r w:rsidRPr="00126758">
        <w:t xml:space="preserve"> 201</w:t>
      </w:r>
      <w:r>
        <w:t>9</w:t>
      </w:r>
    </w:p>
    <w:bookmarkEnd w:id="0"/>
    <w:p w14:paraId="0E7F5F70" w14:textId="77777777" w:rsidR="00D57306" w:rsidRDefault="00D57306" w:rsidP="00311702">
      <w:pPr>
        <w:pStyle w:val="3GPPHeader"/>
        <w:rPr>
          <w:sz w:val="22"/>
          <w:szCs w:val="22"/>
        </w:rPr>
      </w:pPr>
    </w:p>
    <w:p w14:paraId="590DFF7F" w14:textId="368E5C8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157AD" w:rsidRPr="00B1379C">
        <w:rPr>
          <w:sz w:val="22"/>
          <w:szCs w:val="22"/>
        </w:rPr>
        <w:t>12.1.6</w:t>
      </w:r>
    </w:p>
    <w:p w14:paraId="090FA29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7DCA969" w14:textId="3F6197B7" w:rsidR="00E90E49" w:rsidRPr="00CE0424" w:rsidRDefault="003D3C45" w:rsidP="00311702">
      <w:pPr>
        <w:pStyle w:val="3GPPHeader"/>
        <w:rPr>
          <w:sz w:val="22"/>
          <w:szCs w:val="22"/>
        </w:rPr>
      </w:pPr>
      <w:r>
        <w:rPr>
          <w:sz w:val="22"/>
          <w:szCs w:val="22"/>
        </w:rPr>
        <w:t>Title:</w:t>
      </w:r>
      <w:r w:rsidR="00E90E49" w:rsidRPr="00CE0424">
        <w:rPr>
          <w:sz w:val="22"/>
          <w:szCs w:val="22"/>
        </w:rPr>
        <w:tab/>
      </w:r>
      <w:r w:rsidR="00DA383D">
        <w:rPr>
          <w:sz w:val="22"/>
          <w:szCs w:val="22"/>
        </w:rPr>
        <w:t xml:space="preserve">Size of </w:t>
      </w:r>
      <w:r w:rsidR="003D328E" w:rsidRPr="00B1379C">
        <w:rPr>
          <w:sz w:val="22"/>
          <w:szCs w:val="22"/>
        </w:rPr>
        <w:t>Quality Report</w:t>
      </w:r>
    </w:p>
    <w:p w14:paraId="275BE9F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1379C">
        <w:rPr>
          <w:sz w:val="22"/>
          <w:szCs w:val="22"/>
        </w:rPr>
        <w:t>Discussion, Decision</w:t>
      </w:r>
    </w:p>
    <w:p w14:paraId="0C2BE494" w14:textId="77777777" w:rsidR="00E90E49" w:rsidRPr="00CE0424" w:rsidRDefault="00E90E49" w:rsidP="00E90E49"/>
    <w:p w14:paraId="0AECC38E" w14:textId="77777777" w:rsidR="00E90E49" w:rsidRPr="00CE0424" w:rsidRDefault="00230D18" w:rsidP="00CE0424">
      <w:pPr>
        <w:pStyle w:val="Heading1"/>
      </w:pPr>
      <w:r>
        <w:t>1</w:t>
      </w:r>
      <w:r>
        <w:tab/>
      </w:r>
      <w:r w:rsidR="00E90E49" w:rsidRPr="00CE0424">
        <w:t>Introduction</w:t>
      </w:r>
    </w:p>
    <w:p w14:paraId="0A5B9DDB" w14:textId="25E2DEF2" w:rsidR="002708DB" w:rsidRDefault="002708DB" w:rsidP="002708DB">
      <w:pPr>
        <w:pStyle w:val="BodyText"/>
      </w:pPr>
      <w:r>
        <w:t>The Rel</w:t>
      </w:r>
      <w:r w:rsidR="008342EA">
        <w:t>-</w:t>
      </w:r>
      <w:r>
        <w:t>16 work</w:t>
      </w:r>
      <w:r w:rsidR="008342EA">
        <w:t xml:space="preserve"> </w:t>
      </w:r>
      <w:r>
        <w:t xml:space="preserve">item </w:t>
      </w:r>
      <w:r>
        <w:fldChar w:fldCharType="begin"/>
      </w:r>
      <w:r>
        <w:instrText xml:space="preserve"> REF _Ref532550547 \r \h </w:instrText>
      </w:r>
      <w:r>
        <w:fldChar w:fldCharType="separate"/>
      </w:r>
      <w:r w:rsidR="00D7491C">
        <w:t>[1]</w:t>
      </w:r>
      <w:r>
        <w:fldChar w:fldCharType="end"/>
      </w:r>
      <w:r>
        <w:t xml:space="preserve"> include</w:t>
      </w:r>
      <w:r w:rsidR="008342EA">
        <w:t>s</w:t>
      </w:r>
      <w:r>
        <w:t xml:space="preserve"> the </w:t>
      </w:r>
      <w:r w:rsidRPr="002708DB">
        <w:t>following</w:t>
      </w:r>
      <w:r>
        <w:t xml:space="preserve"> objectives for </w:t>
      </w:r>
      <w:r w:rsidR="008342EA">
        <w:t>LTE-</w:t>
      </w:r>
      <w:r>
        <w:t>MTC enhancement:</w:t>
      </w:r>
    </w:p>
    <w:p w14:paraId="77C3802B" w14:textId="77777777" w:rsidR="002708DB" w:rsidRDefault="002708DB" w:rsidP="002708DB">
      <w:pPr>
        <w:pStyle w:val="BodyText"/>
        <w:numPr>
          <w:ilvl w:val="0"/>
          <w:numId w:val="23"/>
        </w:numPr>
      </w:pPr>
      <w:bookmarkStart w:id="1" w:name="_Hlk515907705"/>
      <w:r w:rsidRPr="00120440">
        <w:t>Specify quality report in MSG3 at least for EDT [RAN1, RAN2]</w:t>
      </w:r>
      <w:bookmarkEnd w:id="1"/>
    </w:p>
    <w:p w14:paraId="2218F8DE" w14:textId="77777777" w:rsidR="002708DB" w:rsidRDefault="002708DB" w:rsidP="002708DB">
      <w:pPr>
        <w:pStyle w:val="BodyText"/>
        <w:numPr>
          <w:ilvl w:val="0"/>
          <w:numId w:val="23"/>
        </w:numPr>
      </w:pPr>
      <w:r w:rsidRPr="00F440D1">
        <w:t>Specify aperiodic quality report in connected mode using same quality definition as</w:t>
      </w:r>
      <w:r>
        <w:t xml:space="preserve"> in Msg3 [RAN1, RAN2, RAN4]</w:t>
      </w:r>
    </w:p>
    <w:p w14:paraId="0F3DF423" w14:textId="0338D69F" w:rsidR="002708DB" w:rsidRDefault="002708DB" w:rsidP="002708DB">
      <w:pPr>
        <w:pStyle w:val="BodyText"/>
      </w:pPr>
      <w:r>
        <w:t xml:space="preserve">In RAN1#94, RAN1#94bis, RAN1#95 and RAN1#96 the following relevant agreements were made </w:t>
      </w:r>
      <w:r>
        <w:rPr>
          <w:lang w:val="de-DE" w:eastAsia="sv-SE"/>
        </w:rPr>
        <w:fldChar w:fldCharType="begin"/>
      </w:r>
      <w:r>
        <w:rPr>
          <w:lang w:val="de-DE" w:eastAsia="sv-SE"/>
        </w:rPr>
        <w:instrText xml:space="preserve"> REF _Ref365775 \r \h </w:instrText>
      </w:r>
      <w:r>
        <w:rPr>
          <w:lang w:val="de-DE" w:eastAsia="sv-SE"/>
        </w:rPr>
      </w:r>
      <w:r>
        <w:rPr>
          <w:lang w:val="de-DE" w:eastAsia="sv-SE"/>
        </w:rPr>
        <w:fldChar w:fldCharType="separate"/>
      </w:r>
      <w:r w:rsidR="00D7491C">
        <w:rPr>
          <w:lang w:val="de-DE" w:eastAsia="sv-SE"/>
        </w:rPr>
        <w:t>[3]</w:t>
      </w:r>
      <w:r>
        <w:rPr>
          <w:lang w:val="de-DE" w:eastAsia="sv-SE"/>
        </w:rPr>
        <w:fldChar w:fldCharType="end"/>
      </w:r>
      <w:r w:rsidDel="002D6540">
        <w:rPr>
          <w:lang w:val="de-DE" w:eastAsia="sv-SE"/>
        </w:rPr>
        <w:t xml:space="preserve"> </w:t>
      </w:r>
      <w:r>
        <w:t>:</w:t>
      </w:r>
    </w:p>
    <w:p w14:paraId="33B464DE" w14:textId="77777777" w:rsidR="00EC0066" w:rsidRDefault="00EC0066" w:rsidP="00EC0066">
      <w:pPr>
        <w:rPr>
          <w:lang w:eastAsia="x-none"/>
        </w:rPr>
      </w:pPr>
      <w:r>
        <w:rPr>
          <w:lang w:eastAsia="x-none"/>
        </w:rPr>
        <w:t>RAN1#94:</w:t>
      </w:r>
    </w:p>
    <w:p w14:paraId="2A8E7722" w14:textId="77777777" w:rsidR="00EC0066" w:rsidRDefault="00EC0066" w:rsidP="00EC0066">
      <w:pPr>
        <w:rPr>
          <w:lang w:eastAsia="x-none"/>
        </w:rPr>
      </w:pPr>
    </w:p>
    <w:tbl>
      <w:tblPr>
        <w:tblStyle w:val="TableGrid"/>
        <w:tblW w:w="0" w:type="auto"/>
        <w:tblInd w:w="720" w:type="dxa"/>
        <w:tblLook w:val="04A0" w:firstRow="1" w:lastRow="0" w:firstColumn="1" w:lastColumn="0" w:noHBand="0" w:noVBand="1"/>
      </w:tblPr>
      <w:tblGrid>
        <w:gridCol w:w="8342"/>
      </w:tblGrid>
      <w:tr w:rsidR="00EC0066" w14:paraId="4F464CDC" w14:textId="77777777" w:rsidTr="00EC0066">
        <w:tc>
          <w:tcPr>
            <w:tcW w:w="8342" w:type="dxa"/>
            <w:tcBorders>
              <w:top w:val="single" w:sz="4" w:space="0" w:color="auto"/>
              <w:left w:val="single" w:sz="4" w:space="0" w:color="auto"/>
              <w:bottom w:val="single" w:sz="4" w:space="0" w:color="auto"/>
              <w:right w:val="single" w:sz="4" w:space="0" w:color="auto"/>
            </w:tcBorders>
          </w:tcPr>
          <w:p w14:paraId="367D2F11" w14:textId="370EA8EC" w:rsidR="00EC0066" w:rsidRDefault="00347CC7">
            <w:pPr>
              <w:ind w:left="1287" w:hanging="1287"/>
              <w:rPr>
                <w:sz w:val="20"/>
                <w:lang w:eastAsia="x-none"/>
              </w:rPr>
            </w:pPr>
            <w:hyperlink r:id="rId13" w:history="1">
              <w:r w:rsidR="00EC0066">
                <w:rPr>
                  <w:rStyle w:val="Hyperlink"/>
                  <w:b/>
                  <w:sz w:val="20"/>
                </w:rPr>
                <w:t>R1-1809527</w:t>
              </w:r>
            </w:hyperlink>
            <w:r w:rsidR="00EC0066">
              <w:rPr>
                <w:sz w:val="20"/>
                <w:lang w:eastAsia="x-none"/>
              </w:rPr>
              <w:tab/>
              <w:t>Feature summary of 6.2.1.5 Support of quality report in Msg3</w:t>
            </w:r>
            <w:r w:rsidR="00EC0066">
              <w:rPr>
                <w:sz w:val="20"/>
                <w:lang w:eastAsia="x-none"/>
              </w:rPr>
              <w:tab/>
              <w:t>Samsung</w:t>
            </w:r>
            <w:r w:rsidR="00EC0066">
              <w:rPr>
                <w:sz w:val="20"/>
                <w:lang w:eastAsia="x-none"/>
              </w:rPr>
              <w:tab/>
            </w:r>
          </w:p>
          <w:p w14:paraId="7B835F3C" w14:textId="77777777" w:rsidR="00EC0066" w:rsidRDefault="00EC0066">
            <w:pPr>
              <w:rPr>
                <w:sz w:val="20"/>
                <w:lang w:eastAsia="x-none"/>
              </w:rPr>
            </w:pPr>
          </w:p>
          <w:p w14:paraId="79E98C9C" w14:textId="77777777" w:rsidR="00EC0066" w:rsidRDefault="00EC0066">
            <w:pPr>
              <w:rPr>
                <w:b/>
                <w:sz w:val="20"/>
                <w:szCs w:val="32"/>
                <w:highlight w:val="green"/>
                <w:lang w:eastAsia="x-none"/>
              </w:rPr>
            </w:pPr>
            <w:r>
              <w:rPr>
                <w:b/>
                <w:sz w:val="20"/>
                <w:szCs w:val="32"/>
                <w:highlight w:val="green"/>
                <w:lang w:eastAsia="x-none"/>
              </w:rPr>
              <w:t>Agreement</w:t>
            </w:r>
          </w:p>
          <w:p w14:paraId="0FC43AC8" w14:textId="77777777" w:rsidR="00EC0066" w:rsidRDefault="00EC0066">
            <w:pPr>
              <w:pStyle w:val="ListParagraph"/>
              <w:ind w:left="0"/>
              <w:rPr>
                <w:sz w:val="20"/>
                <w:szCs w:val="32"/>
                <w:lang w:eastAsia="x-none"/>
              </w:rPr>
            </w:pPr>
            <w:r>
              <w:rPr>
                <w:sz w:val="20"/>
                <w:szCs w:val="32"/>
              </w:rPr>
              <w:t>Prioritize the following alternatives for DL quality report in Msg3 in MTC, for CE Mode A and CE Mode B separately:</w:t>
            </w:r>
          </w:p>
          <w:p w14:paraId="760FB2BD" w14:textId="77777777" w:rsidR="00EC0066" w:rsidRDefault="00EC0066" w:rsidP="00EC0066">
            <w:pPr>
              <w:pStyle w:val="ListParagraph"/>
              <w:numPr>
                <w:ilvl w:val="1"/>
                <w:numId w:val="31"/>
              </w:numPr>
              <w:overflowPunct/>
              <w:autoSpaceDE/>
              <w:autoSpaceDN/>
              <w:adjustRightInd/>
              <w:textAlignment w:val="auto"/>
              <w:rPr>
                <w:sz w:val="20"/>
                <w:szCs w:val="32"/>
                <w:lang w:eastAsia="zh-CN"/>
              </w:rPr>
            </w:pPr>
            <w:r>
              <w:rPr>
                <w:sz w:val="20"/>
                <w:szCs w:val="32"/>
                <w:lang w:eastAsia="zh-CN"/>
              </w:rPr>
              <w:t>CQI (for CE Mode A)</w:t>
            </w:r>
          </w:p>
          <w:p w14:paraId="534903AE" w14:textId="77777777" w:rsidR="00EC0066" w:rsidRDefault="00EC0066" w:rsidP="00EC0066">
            <w:pPr>
              <w:pStyle w:val="ListParagraph"/>
              <w:numPr>
                <w:ilvl w:val="1"/>
                <w:numId w:val="31"/>
              </w:numPr>
              <w:overflowPunct/>
              <w:autoSpaceDE/>
              <w:autoSpaceDN/>
              <w:adjustRightInd/>
              <w:textAlignment w:val="auto"/>
              <w:rPr>
                <w:sz w:val="20"/>
                <w:szCs w:val="32"/>
                <w:lang w:eastAsia="zh-CN"/>
              </w:rPr>
            </w:pPr>
            <w:r>
              <w:rPr>
                <w:sz w:val="20"/>
                <w:szCs w:val="32"/>
                <w:lang w:eastAsia="zh-CN"/>
              </w:rPr>
              <w:t xml:space="preserve">Repetition number related to UE decoding of actual or hypothetical MPDCCH/PDSCH </w:t>
            </w:r>
          </w:p>
          <w:p w14:paraId="331F1057" w14:textId="77777777" w:rsidR="00EC0066" w:rsidRDefault="00EC0066" w:rsidP="00EC0066">
            <w:pPr>
              <w:pStyle w:val="ListParagraph"/>
              <w:numPr>
                <w:ilvl w:val="2"/>
                <w:numId w:val="31"/>
              </w:numPr>
              <w:overflowPunct/>
              <w:autoSpaceDE/>
              <w:autoSpaceDN/>
              <w:adjustRightInd/>
              <w:textAlignment w:val="auto"/>
              <w:rPr>
                <w:sz w:val="20"/>
                <w:szCs w:val="32"/>
                <w:lang w:eastAsia="zh-CN"/>
              </w:rPr>
            </w:pPr>
            <w:r>
              <w:rPr>
                <w:sz w:val="20"/>
                <w:szCs w:val="32"/>
                <w:lang w:eastAsia="zh-CN"/>
              </w:rPr>
              <w:t>FFS if aggregation level needs to be reported when repetition number equal to 1</w:t>
            </w:r>
          </w:p>
          <w:p w14:paraId="49C2A32F" w14:textId="77777777" w:rsidR="00EC0066" w:rsidRDefault="00EC0066" w:rsidP="00EC0066">
            <w:pPr>
              <w:pStyle w:val="ListParagraph"/>
              <w:numPr>
                <w:ilvl w:val="1"/>
                <w:numId w:val="31"/>
              </w:numPr>
              <w:overflowPunct/>
              <w:autoSpaceDE/>
              <w:autoSpaceDN/>
              <w:adjustRightInd/>
              <w:textAlignment w:val="auto"/>
              <w:rPr>
                <w:sz w:val="20"/>
                <w:szCs w:val="32"/>
                <w:lang w:eastAsia="zh-CN"/>
              </w:rPr>
            </w:pPr>
            <w:r>
              <w:rPr>
                <w:sz w:val="20"/>
                <w:szCs w:val="32"/>
                <w:lang w:eastAsia="zh-CN"/>
              </w:rPr>
              <w:t>RSRP/RSRQ</w:t>
            </w:r>
          </w:p>
          <w:p w14:paraId="4AFB2A26" w14:textId="77777777" w:rsidR="00EC0066" w:rsidRDefault="00EC0066">
            <w:pPr>
              <w:rPr>
                <w:sz w:val="20"/>
                <w:szCs w:val="32"/>
                <w:lang w:eastAsia="x-none"/>
              </w:rPr>
            </w:pPr>
            <w:r>
              <w:rPr>
                <w:sz w:val="20"/>
                <w:szCs w:val="32"/>
                <w:lang w:eastAsia="x-none"/>
              </w:rPr>
              <w:t>Companies are encouraged to provide details and/or performance evaluation results</w:t>
            </w:r>
          </w:p>
          <w:p w14:paraId="208CD91C" w14:textId="77777777" w:rsidR="00EC0066" w:rsidRDefault="00EC0066">
            <w:pPr>
              <w:rPr>
                <w:sz w:val="20"/>
                <w:szCs w:val="24"/>
                <w:lang w:eastAsia="x-none"/>
              </w:rPr>
            </w:pPr>
          </w:p>
          <w:p w14:paraId="5671D0D3" w14:textId="77777777" w:rsidR="00EC0066" w:rsidRDefault="00EC0066">
            <w:pPr>
              <w:rPr>
                <w:b/>
                <w:sz w:val="20"/>
                <w:szCs w:val="20"/>
                <w:highlight w:val="green"/>
                <w:lang w:eastAsia="en-US"/>
              </w:rPr>
            </w:pPr>
            <w:r>
              <w:rPr>
                <w:b/>
                <w:sz w:val="20"/>
                <w:szCs w:val="20"/>
                <w:highlight w:val="green"/>
              </w:rPr>
              <w:t>Agreement</w:t>
            </w:r>
          </w:p>
          <w:p w14:paraId="67651DB2" w14:textId="77777777" w:rsidR="00EC0066" w:rsidRDefault="00EC0066">
            <w:pPr>
              <w:rPr>
                <w:sz w:val="20"/>
                <w:szCs w:val="20"/>
              </w:rPr>
            </w:pPr>
            <w:r>
              <w:rPr>
                <w:sz w:val="20"/>
                <w:szCs w:val="20"/>
              </w:rPr>
              <w:t xml:space="preserve">Whether the DL quality report is included in Msg3 is indicated in SIB and/or RAR. </w:t>
            </w:r>
          </w:p>
          <w:p w14:paraId="2D3116D9" w14:textId="77777777" w:rsidR="00EC0066" w:rsidRDefault="00EC0066">
            <w:pPr>
              <w:rPr>
                <w:sz w:val="20"/>
                <w:szCs w:val="20"/>
              </w:rPr>
            </w:pPr>
            <w:r>
              <w:rPr>
                <w:sz w:val="20"/>
                <w:szCs w:val="20"/>
              </w:rPr>
              <w:t>Above applies in case the UE supports DL quality report in Msg3.</w:t>
            </w:r>
          </w:p>
        </w:tc>
      </w:tr>
    </w:tbl>
    <w:p w14:paraId="56FF7F71" w14:textId="77777777" w:rsidR="00EC0066" w:rsidRDefault="00EC0066" w:rsidP="00EC0066">
      <w:pPr>
        <w:rPr>
          <w:rFonts w:ascii="Times" w:eastAsia="Batang" w:hAnsi="Times"/>
          <w:szCs w:val="24"/>
          <w:lang w:eastAsia="x-none"/>
        </w:rPr>
      </w:pPr>
    </w:p>
    <w:p w14:paraId="22C904FE" w14:textId="77777777" w:rsidR="00EC0066" w:rsidRDefault="00EC0066" w:rsidP="00EC0066">
      <w:pPr>
        <w:rPr>
          <w:lang w:eastAsia="x-none"/>
        </w:rPr>
      </w:pPr>
      <w:r>
        <w:rPr>
          <w:lang w:eastAsia="x-none"/>
        </w:rPr>
        <w:t>RAN1#94bis:</w:t>
      </w:r>
    </w:p>
    <w:p w14:paraId="14D1502E" w14:textId="77777777" w:rsidR="00EC0066" w:rsidRDefault="00EC0066" w:rsidP="00EC0066">
      <w:pPr>
        <w:rPr>
          <w:lang w:eastAsia="x-none"/>
        </w:rPr>
      </w:pPr>
    </w:p>
    <w:tbl>
      <w:tblPr>
        <w:tblStyle w:val="TableGrid"/>
        <w:tblW w:w="0" w:type="auto"/>
        <w:tblInd w:w="720" w:type="dxa"/>
        <w:tblLook w:val="04A0" w:firstRow="1" w:lastRow="0" w:firstColumn="1" w:lastColumn="0" w:noHBand="0" w:noVBand="1"/>
      </w:tblPr>
      <w:tblGrid>
        <w:gridCol w:w="8909"/>
      </w:tblGrid>
      <w:tr w:rsidR="00EC0066" w14:paraId="792663FB" w14:textId="77777777" w:rsidTr="00EC0066">
        <w:tc>
          <w:tcPr>
            <w:tcW w:w="9062" w:type="dxa"/>
            <w:tcBorders>
              <w:top w:val="single" w:sz="4" w:space="0" w:color="auto"/>
              <w:left w:val="single" w:sz="4" w:space="0" w:color="auto"/>
              <w:bottom w:val="single" w:sz="4" w:space="0" w:color="auto"/>
              <w:right w:val="single" w:sz="4" w:space="0" w:color="auto"/>
            </w:tcBorders>
          </w:tcPr>
          <w:p w14:paraId="3CFDA843" w14:textId="48732EB7" w:rsidR="00EC0066" w:rsidRDefault="00347CC7">
            <w:pPr>
              <w:ind w:left="1287" w:hanging="1287"/>
              <w:rPr>
                <w:sz w:val="20"/>
                <w:lang w:eastAsia="x-none"/>
              </w:rPr>
            </w:pPr>
            <w:hyperlink r:id="rId14" w:history="1">
              <w:r w:rsidR="00EC0066">
                <w:rPr>
                  <w:rStyle w:val="Hyperlink"/>
                  <w:b/>
                  <w:sz w:val="20"/>
                </w:rPr>
                <w:t>R1-1811691</w:t>
              </w:r>
            </w:hyperlink>
            <w:r w:rsidR="00EC0066">
              <w:rPr>
                <w:sz w:val="20"/>
                <w:lang w:eastAsia="x-none"/>
              </w:rPr>
              <w:tab/>
              <w:t>Feature summary of 6.2.1.5 Support of quality report in Msg3</w:t>
            </w:r>
            <w:r w:rsidR="00EC0066">
              <w:rPr>
                <w:sz w:val="20"/>
                <w:lang w:eastAsia="x-none"/>
              </w:rPr>
              <w:tab/>
              <w:t>Samsung</w:t>
            </w:r>
          </w:p>
          <w:p w14:paraId="6A2CEAFA" w14:textId="77777777" w:rsidR="00EC0066" w:rsidRDefault="00EC0066">
            <w:pPr>
              <w:rPr>
                <w:sz w:val="20"/>
                <w:lang w:eastAsia="x-none"/>
              </w:rPr>
            </w:pPr>
          </w:p>
          <w:p w14:paraId="583F7473" w14:textId="77777777" w:rsidR="00EC0066" w:rsidRDefault="00EC0066">
            <w:pPr>
              <w:rPr>
                <w:b/>
                <w:i/>
                <w:sz w:val="20"/>
                <w:szCs w:val="20"/>
                <w:highlight w:val="green"/>
                <w:lang w:eastAsia="en-US"/>
              </w:rPr>
            </w:pPr>
            <w:r>
              <w:rPr>
                <w:b/>
                <w:sz w:val="20"/>
                <w:szCs w:val="20"/>
                <w:highlight w:val="green"/>
              </w:rPr>
              <w:lastRenderedPageBreak/>
              <w:t>Agreement</w:t>
            </w:r>
          </w:p>
          <w:p w14:paraId="156354BE" w14:textId="77777777" w:rsidR="00EC0066" w:rsidRDefault="00EC0066">
            <w:pPr>
              <w:pStyle w:val="ListParagraph"/>
              <w:ind w:left="0"/>
              <w:rPr>
                <w:sz w:val="20"/>
                <w:szCs w:val="20"/>
                <w:lang w:eastAsia="zh-CN"/>
              </w:rPr>
            </w:pPr>
            <w:r>
              <w:rPr>
                <w:sz w:val="20"/>
                <w:szCs w:val="20"/>
                <w:lang w:eastAsia="zh-CN"/>
              </w:rPr>
              <w:t>For CE mode A (PRACH CE level 0, 1), the downlink channel quality is down-selected among the following in RAN1#95:</w:t>
            </w:r>
          </w:p>
          <w:p w14:paraId="1EB6C542" w14:textId="77777777" w:rsidR="00EC0066" w:rsidRDefault="00EC0066" w:rsidP="00EC0066">
            <w:pPr>
              <w:numPr>
                <w:ilvl w:val="0"/>
                <w:numId w:val="32"/>
              </w:numPr>
              <w:overflowPunct/>
              <w:autoSpaceDE/>
              <w:autoSpaceDN/>
              <w:adjustRightInd/>
              <w:spacing w:after="0"/>
              <w:ind w:left="1440"/>
              <w:textAlignment w:val="auto"/>
              <w:rPr>
                <w:rFonts w:cs="Arial"/>
                <w:sz w:val="20"/>
                <w:szCs w:val="24"/>
                <w:lang w:val="en-US" w:eastAsia="en-US"/>
              </w:rPr>
            </w:pPr>
            <w:r>
              <w:rPr>
                <w:rFonts w:cs="Arial"/>
                <w:sz w:val="20"/>
                <w:lang w:val="en-US"/>
              </w:rPr>
              <w:t>CQI</w:t>
            </w:r>
          </w:p>
          <w:p w14:paraId="64BA2C59" w14:textId="77777777" w:rsidR="00EC0066" w:rsidRDefault="00EC0066" w:rsidP="00EC0066">
            <w:pPr>
              <w:numPr>
                <w:ilvl w:val="0"/>
                <w:numId w:val="32"/>
              </w:numPr>
              <w:overflowPunct/>
              <w:autoSpaceDE/>
              <w:autoSpaceDN/>
              <w:adjustRightInd/>
              <w:spacing w:after="0"/>
              <w:ind w:left="1440"/>
              <w:textAlignment w:val="auto"/>
              <w:rPr>
                <w:rFonts w:cs="Arial"/>
                <w:sz w:val="20"/>
                <w:lang w:val="en-US"/>
              </w:rPr>
            </w:pPr>
            <w:r>
              <w:rPr>
                <w:rFonts w:cs="Arial"/>
                <w:sz w:val="20"/>
                <w:lang w:val="en-US"/>
              </w:rPr>
              <w:t>The repetition number and/or aggregation level that the UE needs to decode hypothetical MPDCCH with BLER of 1%</w:t>
            </w:r>
          </w:p>
          <w:p w14:paraId="55443516" w14:textId="77777777" w:rsidR="00EC0066" w:rsidRDefault="00EC0066" w:rsidP="00EC0066">
            <w:pPr>
              <w:numPr>
                <w:ilvl w:val="0"/>
                <w:numId w:val="32"/>
              </w:numPr>
              <w:overflowPunct/>
              <w:autoSpaceDE/>
              <w:autoSpaceDN/>
              <w:adjustRightInd/>
              <w:spacing w:after="0"/>
              <w:ind w:left="1440"/>
              <w:textAlignment w:val="auto"/>
              <w:rPr>
                <w:rFonts w:cs="Arial"/>
                <w:sz w:val="20"/>
                <w:lang w:val="en-US"/>
              </w:rPr>
            </w:pPr>
            <w:r>
              <w:rPr>
                <w:rFonts w:cs="Arial"/>
                <w:sz w:val="20"/>
                <w:lang w:val="en-US"/>
              </w:rPr>
              <w:t>Support both CQI and repetition number and/or aggregation level that the UE needs to decode hypothetical MPDCCH with BLER of 1%</w:t>
            </w:r>
          </w:p>
          <w:p w14:paraId="34B57644" w14:textId="77777777" w:rsidR="00EC0066" w:rsidRDefault="00EC0066">
            <w:pPr>
              <w:rPr>
                <w:sz w:val="20"/>
                <w:szCs w:val="20"/>
                <w:highlight w:val="yellow"/>
                <w:lang w:val="en-GB" w:eastAsia="x-none"/>
              </w:rPr>
            </w:pPr>
          </w:p>
          <w:p w14:paraId="3086F069" w14:textId="77777777" w:rsidR="00EC0066" w:rsidRDefault="00EC0066">
            <w:pPr>
              <w:rPr>
                <w:b/>
                <w:sz w:val="20"/>
                <w:szCs w:val="20"/>
                <w:highlight w:val="green"/>
                <w:lang w:eastAsia="x-none"/>
              </w:rPr>
            </w:pPr>
            <w:r>
              <w:rPr>
                <w:b/>
                <w:sz w:val="20"/>
                <w:szCs w:val="20"/>
                <w:highlight w:val="green"/>
                <w:lang w:eastAsia="x-none"/>
              </w:rPr>
              <w:t>Agreement</w:t>
            </w:r>
          </w:p>
          <w:p w14:paraId="43C1C097" w14:textId="77777777" w:rsidR="00EC0066" w:rsidRDefault="00EC0066">
            <w:pPr>
              <w:pStyle w:val="ListParagraph"/>
              <w:ind w:left="0"/>
              <w:rPr>
                <w:sz w:val="20"/>
                <w:szCs w:val="20"/>
                <w:lang w:eastAsia="x-none"/>
              </w:rPr>
            </w:pPr>
            <w:r>
              <w:rPr>
                <w:sz w:val="20"/>
                <w:szCs w:val="20"/>
                <w:lang w:eastAsia="zh-CN"/>
              </w:rPr>
              <w:t>For CE Mode B, the downlink channel quality reported in Msg3 is denoted as the repetition number that the UE recommends to achieve a hypothetical MPDCCH decoding BLER of 1%</w:t>
            </w:r>
          </w:p>
          <w:p w14:paraId="7B062F87" w14:textId="77777777" w:rsidR="00EC0066" w:rsidRDefault="00EC0066">
            <w:pPr>
              <w:rPr>
                <w:sz w:val="20"/>
                <w:szCs w:val="20"/>
                <w:lang w:eastAsia="x-none"/>
              </w:rPr>
            </w:pPr>
          </w:p>
          <w:p w14:paraId="375A439B" w14:textId="77777777" w:rsidR="00EC0066" w:rsidRDefault="00EC0066">
            <w:pPr>
              <w:rPr>
                <w:b/>
                <w:i/>
                <w:sz w:val="20"/>
                <w:szCs w:val="20"/>
                <w:highlight w:val="green"/>
                <w:lang w:eastAsia="en-US"/>
              </w:rPr>
            </w:pPr>
            <w:r>
              <w:rPr>
                <w:b/>
                <w:sz w:val="20"/>
                <w:szCs w:val="20"/>
                <w:highlight w:val="green"/>
              </w:rPr>
              <w:t>Agreement</w:t>
            </w:r>
          </w:p>
          <w:p w14:paraId="1CE06B00" w14:textId="77777777" w:rsidR="00EC0066" w:rsidRDefault="00EC0066">
            <w:pPr>
              <w:pStyle w:val="ListParagraph"/>
              <w:ind w:left="0"/>
              <w:rPr>
                <w:sz w:val="20"/>
                <w:szCs w:val="20"/>
                <w:lang w:eastAsia="zh-CN"/>
              </w:rPr>
            </w:pPr>
            <w:r>
              <w:rPr>
                <w:sz w:val="20"/>
                <w:szCs w:val="20"/>
                <w:lang w:eastAsia="zh-CN"/>
              </w:rPr>
              <w:t xml:space="preserve">CRS may be used as the reference signal for measurement of </w:t>
            </w:r>
            <w:r>
              <w:rPr>
                <w:rFonts w:eastAsia="Malgun Gothic" w:cs="Arial"/>
                <w:sz w:val="20"/>
                <w:szCs w:val="20"/>
                <w:lang w:eastAsia="zh-CN"/>
              </w:rPr>
              <w:t xml:space="preserve">DL quality metric for </w:t>
            </w:r>
            <w:r>
              <w:rPr>
                <w:sz w:val="20"/>
                <w:szCs w:val="20"/>
                <w:lang w:eastAsia="zh-CN"/>
              </w:rPr>
              <w:t>measurement report in Msg3.</w:t>
            </w:r>
          </w:p>
          <w:p w14:paraId="6875A2BC" w14:textId="77777777" w:rsidR="00EC0066" w:rsidRDefault="00EC0066">
            <w:pPr>
              <w:rPr>
                <w:sz w:val="20"/>
                <w:szCs w:val="20"/>
                <w:lang w:eastAsia="x-none"/>
              </w:rPr>
            </w:pPr>
          </w:p>
          <w:p w14:paraId="03F0E7EF" w14:textId="77777777" w:rsidR="00EC0066" w:rsidRDefault="00EC0066">
            <w:pPr>
              <w:rPr>
                <w:b/>
                <w:i/>
                <w:sz w:val="20"/>
                <w:szCs w:val="20"/>
                <w:highlight w:val="green"/>
                <w:lang w:eastAsia="en-US"/>
              </w:rPr>
            </w:pPr>
            <w:r>
              <w:rPr>
                <w:b/>
                <w:sz w:val="20"/>
                <w:szCs w:val="20"/>
                <w:highlight w:val="green"/>
              </w:rPr>
              <w:t>Agreement</w:t>
            </w:r>
          </w:p>
          <w:p w14:paraId="4BFE62F0" w14:textId="77777777" w:rsidR="00EC0066" w:rsidRDefault="00EC0066">
            <w:pPr>
              <w:pStyle w:val="ListParagraph"/>
              <w:ind w:left="0"/>
              <w:rPr>
                <w:sz w:val="20"/>
                <w:szCs w:val="20"/>
              </w:rPr>
            </w:pPr>
            <w:r>
              <w:rPr>
                <w:sz w:val="20"/>
                <w:szCs w:val="20"/>
                <w:lang w:eastAsia="zh-CN"/>
              </w:rPr>
              <w:t>Enabling of DL quality report is indicated in SIB.</w:t>
            </w:r>
          </w:p>
        </w:tc>
      </w:tr>
    </w:tbl>
    <w:p w14:paraId="50D6895F" w14:textId="77777777" w:rsidR="00EC0066" w:rsidRDefault="00EC0066" w:rsidP="00EC0066">
      <w:pPr>
        <w:rPr>
          <w:rFonts w:ascii="Times" w:eastAsia="Batang" w:hAnsi="Times"/>
          <w:szCs w:val="24"/>
          <w:lang w:eastAsia="x-none"/>
        </w:rPr>
      </w:pPr>
    </w:p>
    <w:p w14:paraId="5160DEA6" w14:textId="77777777" w:rsidR="00EC0066" w:rsidRDefault="00EC0066" w:rsidP="00EC0066">
      <w:pPr>
        <w:rPr>
          <w:lang w:eastAsia="x-none"/>
        </w:rPr>
      </w:pPr>
      <w:r>
        <w:rPr>
          <w:lang w:eastAsia="x-none"/>
        </w:rPr>
        <w:t>RAN1#95:</w:t>
      </w:r>
    </w:p>
    <w:p w14:paraId="0C4A57AE" w14:textId="77777777" w:rsidR="00EC0066" w:rsidRDefault="00EC0066" w:rsidP="00EC0066">
      <w:pPr>
        <w:rPr>
          <w:lang w:eastAsia="x-none"/>
        </w:rPr>
      </w:pPr>
    </w:p>
    <w:tbl>
      <w:tblPr>
        <w:tblStyle w:val="TableGrid"/>
        <w:tblW w:w="0" w:type="auto"/>
        <w:tblInd w:w="720" w:type="dxa"/>
        <w:tblLook w:val="04A0" w:firstRow="1" w:lastRow="0" w:firstColumn="1" w:lastColumn="0" w:noHBand="0" w:noVBand="1"/>
      </w:tblPr>
      <w:tblGrid>
        <w:gridCol w:w="8909"/>
      </w:tblGrid>
      <w:tr w:rsidR="00EC0066" w14:paraId="10CC048B" w14:textId="77777777" w:rsidTr="00EC0066">
        <w:tc>
          <w:tcPr>
            <w:tcW w:w="9062" w:type="dxa"/>
            <w:tcBorders>
              <w:top w:val="single" w:sz="4" w:space="0" w:color="auto"/>
              <w:left w:val="single" w:sz="4" w:space="0" w:color="auto"/>
              <w:bottom w:val="single" w:sz="4" w:space="0" w:color="auto"/>
              <w:right w:val="single" w:sz="4" w:space="0" w:color="auto"/>
            </w:tcBorders>
          </w:tcPr>
          <w:p w14:paraId="1B126BBB" w14:textId="05D3F92D" w:rsidR="00EC0066" w:rsidRDefault="00347CC7">
            <w:pPr>
              <w:rPr>
                <w:sz w:val="20"/>
                <w:lang w:eastAsia="x-none"/>
              </w:rPr>
            </w:pPr>
            <w:hyperlink r:id="rId15" w:history="1">
              <w:r w:rsidR="00EC0066">
                <w:rPr>
                  <w:rStyle w:val="Hyperlink"/>
                  <w:b/>
                  <w:sz w:val="20"/>
                </w:rPr>
                <w:t>R1-1813741</w:t>
              </w:r>
            </w:hyperlink>
            <w:r w:rsidR="00EC0066">
              <w:rPr>
                <w:sz w:val="20"/>
                <w:lang w:eastAsia="x-none"/>
              </w:rPr>
              <w:tab/>
              <w:t>Feature summary of 6.2.1.5 Support of quality report in Msg3</w:t>
            </w:r>
            <w:r w:rsidR="00EC0066">
              <w:rPr>
                <w:sz w:val="20"/>
                <w:lang w:eastAsia="x-none"/>
              </w:rPr>
              <w:tab/>
              <w:t>Samsung</w:t>
            </w:r>
          </w:p>
          <w:p w14:paraId="2CBB9D48" w14:textId="77777777" w:rsidR="00EC0066" w:rsidRDefault="00EC0066">
            <w:pPr>
              <w:rPr>
                <w:sz w:val="20"/>
                <w:szCs w:val="20"/>
                <w:lang w:eastAsia="x-none"/>
              </w:rPr>
            </w:pPr>
          </w:p>
          <w:p w14:paraId="348D9D69" w14:textId="77777777" w:rsidR="00EC0066" w:rsidRDefault="00EC0066">
            <w:pPr>
              <w:rPr>
                <w:b/>
                <w:sz w:val="20"/>
                <w:szCs w:val="20"/>
                <w:highlight w:val="green"/>
                <w:lang w:eastAsia="en-US"/>
              </w:rPr>
            </w:pPr>
            <w:r>
              <w:rPr>
                <w:b/>
                <w:sz w:val="20"/>
                <w:szCs w:val="20"/>
                <w:highlight w:val="green"/>
              </w:rPr>
              <w:t>Agreement</w:t>
            </w:r>
          </w:p>
          <w:p w14:paraId="37DC9F36" w14:textId="77777777" w:rsidR="00EC0066" w:rsidRDefault="00EC0066">
            <w:pPr>
              <w:rPr>
                <w:rFonts w:ascii="Times" w:hAnsi="Times"/>
                <w:sz w:val="20"/>
                <w:szCs w:val="24"/>
                <w:lang w:eastAsia="x-none"/>
              </w:rPr>
            </w:pPr>
            <w:r>
              <w:rPr>
                <w:sz w:val="20"/>
                <w:lang w:eastAsia="x-none"/>
              </w:rPr>
              <w:t>For CE mode A (PRACH CE level 0, 1), the downlink channel quality is the repetition number and/or aggregation level that the UE needs to decode hypothetical MPDCCH with BLER of 1%</w:t>
            </w:r>
          </w:p>
          <w:p w14:paraId="25D49AD5" w14:textId="77777777" w:rsidR="00EC0066" w:rsidRDefault="00EC0066">
            <w:pPr>
              <w:rPr>
                <w:sz w:val="20"/>
                <w:szCs w:val="20"/>
                <w:lang w:eastAsia="x-none"/>
              </w:rPr>
            </w:pPr>
          </w:p>
          <w:p w14:paraId="6844AA67" w14:textId="77777777" w:rsidR="00EC0066" w:rsidRDefault="00EC0066">
            <w:pPr>
              <w:rPr>
                <w:b/>
                <w:sz w:val="20"/>
                <w:szCs w:val="20"/>
                <w:highlight w:val="green"/>
                <w:lang w:eastAsia="en-US"/>
              </w:rPr>
            </w:pPr>
            <w:r>
              <w:rPr>
                <w:b/>
                <w:sz w:val="20"/>
                <w:szCs w:val="20"/>
                <w:highlight w:val="green"/>
              </w:rPr>
              <w:t>Agreement</w:t>
            </w:r>
          </w:p>
          <w:p w14:paraId="2D4A2722" w14:textId="77777777" w:rsidR="00EC0066" w:rsidRDefault="00EC0066">
            <w:pPr>
              <w:rPr>
                <w:sz w:val="20"/>
                <w:szCs w:val="20"/>
                <w:lang w:eastAsia="zh-CN"/>
              </w:rPr>
            </w:pPr>
            <w:r>
              <w:rPr>
                <w:sz w:val="20"/>
                <w:szCs w:val="20"/>
              </w:rPr>
              <w:t>DL quality report is transmitted via higher layer signaling, e.g. MAC CE or RRC message</w:t>
            </w:r>
          </w:p>
        </w:tc>
      </w:tr>
    </w:tbl>
    <w:p w14:paraId="7DD6FD04" w14:textId="77777777" w:rsidR="00EC0066" w:rsidRDefault="00EC0066" w:rsidP="00EC0066">
      <w:pPr>
        <w:rPr>
          <w:rFonts w:ascii="Times" w:eastAsia="Batang" w:hAnsi="Times"/>
          <w:szCs w:val="24"/>
          <w:lang w:eastAsia="x-none"/>
        </w:rPr>
      </w:pPr>
    </w:p>
    <w:p w14:paraId="3BB58F52" w14:textId="77777777" w:rsidR="00EC0066" w:rsidRDefault="00EC0066" w:rsidP="00EC0066">
      <w:pPr>
        <w:rPr>
          <w:lang w:eastAsia="x-none"/>
        </w:rPr>
      </w:pPr>
      <w:r>
        <w:rPr>
          <w:lang w:eastAsia="x-none"/>
        </w:rPr>
        <w:t>RAN1#96:</w:t>
      </w:r>
    </w:p>
    <w:p w14:paraId="3F4802D9" w14:textId="77777777" w:rsidR="00EC0066" w:rsidRDefault="00EC0066" w:rsidP="00EC0066">
      <w:pPr>
        <w:rPr>
          <w:lang w:eastAsia="x-none"/>
        </w:rPr>
      </w:pPr>
    </w:p>
    <w:tbl>
      <w:tblPr>
        <w:tblStyle w:val="TableGrid"/>
        <w:tblW w:w="0" w:type="auto"/>
        <w:tblInd w:w="720" w:type="dxa"/>
        <w:tblLook w:val="04A0" w:firstRow="1" w:lastRow="0" w:firstColumn="1" w:lastColumn="0" w:noHBand="0" w:noVBand="1"/>
      </w:tblPr>
      <w:tblGrid>
        <w:gridCol w:w="8909"/>
      </w:tblGrid>
      <w:tr w:rsidR="00EC0066" w14:paraId="585AEE87" w14:textId="77777777" w:rsidTr="00EC0066">
        <w:tc>
          <w:tcPr>
            <w:tcW w:w="9062" w:type="dxa"/>
            <w:tcBorders>
              <w:top w:val="single" w:sz="4" w:space="0" w:color="auto"/>
              <w:left w:val="single" w:sz="4" w:space="0" w:color="auto"/>
              <w:bottom w:val="single" w:sz="4" w:space="0" w:color="auto"/>
              <w:right w:val="single" w:sz="4" w:space="0" w:color="auto"/>
            </w:tcBorders>
          </w:tcPr>
          <w:p w14:paraId="48A2124D" w14:textId="300AECE5" w:rsidR="00EC0066" w:rsidRDefault="00347CC7">
            <w:pPr>
              <w:rPr>
                <w:sz w:val="20"/>
                <w:lang w:eastAsia="x-none"/>
              </w:rPr>
            </w:pPr>
            <w:hyperlink r:id="rId16" w:history="1">
              <w:r w:rsidR="00EC0066">
                <w:rPr>
                  <w:rStyle w:val="Hyperlink"/>
                  <w:b/>
                  <w:sz w:val="20"/>
                </w:rPr>
                <w:t>R1-1903297</w:t>
              </w:r>
            </w:hyperlink>
            <w:r w:rsidR="00EC0066">
              <w:rPr>
                <w:sz w:val="20"/>
                <w:lang w:eastAsia="x-none"/>
              </w:rPr>
              <w:tab/>
              <w:t>Feature summary of 6.2.1.5 quality report in Msg3 and Connected Mode</w:t>
            </w:r>
            <w:r w:rsidR="00EC0066">
              <w:rPr>
                <w:sz w:val="20"/>
                <w:lang w:eastAsia="x-none"/>
              </w:rPr>
              <w:tab/>
              <w:t>Samsung</w:t>
            </w:r>
          </w:p>
          <w:p w14:paraId="0CA4FB27" w14:textId="2E2ED3DA" w:rsidR="00EC0066" w:rsidRDefault="00347CC7">
            <w:pPr>
              <w:rPr>
                <w:sz w:val="20"/>
                <w:lang w:eastAsia="x-none"/>
              </w:rPr>
            </w:pPr>
            <w:hyperlink r:id="rId17" w:history="1">
              <w:r w:rsidR="00EC0066">
                <w:rPr>
                  <w:rStyle w:val="Hyperlink"/>
                  <w:b/>
                  <w:sz w:val="20"/>
                </w:rPr>
                <w:t>R1-1903517</w:t>
              </w:r>
            </w:hyperlink>
            <w:r w:rsidR="00EC0066">
              <w:rPr>
                <w:sz w:val="20"/>
                <w:lang w:eastAsia="x-none"/>
              </w:rPr>
              <w:tab/>
              <w:t>Remaining issues on MTC DL quality report</w:t>
            </w:r>
            <w:r w:rsidR="00EC0066">
              <w:rPr>
                <w:sz w:val="20"/>
                <w:lang w:eastAsia="x-none"/>
              </w:rPr>
              <w:tab/>
              <w:t>Samsung</w:t>
            </w:r>
          </w:p>
          <w:p w14:paraId="3043BF37" w14:textId="77777777" w:rsidR="00EC0066" w:rsidRDefault="00EC0066">
            <w:pPr>
              <w:rPr>
                <w:sz w:val="20"/>
                <w:lang w:eastAsia="x-none"/>
              </w:rPr>
            </w:pPr>
          </w:p>
          <w:p w14:paraId="320B75BA" w14:textId="77777777" w:rsidR="00EC0066" w:rsidRDefault="00EC0066">
            <w:pPr>
              <w:rPr>
                <w:b/>
                <w:sz w:val="20"/>
                <w:szCs w:val="20"/>
                <w:lang w:eastAsia="zh-CN"/>
              </w:rPr>
            </w:pPr>
            <w:r>
              <w:rPr>
                <w:b/>
                <w:sz w:val="20"/>
                <w:szCs w:val="20"/>
                <w:highlight w:val="green"/>
                <w:lang w:eastAsia="zh-CN"/>
              </w:rPr>
              <w:t>Agreement</w:t>
            </w:r>
          </w:p>
          <w:p w14:paraId="7CB024C0" w14:textId="77777777" w:rsidR="00EC0066" w:rsidRDefault="00EC0066">
            <w:pPr>
              <w:rPr>
                <w:sz w:val="20"/>
                <w:szCs w:val="20"/>
                <w:lang w:eastAsia="zh-CN"/>
              </w:rPr>
            </w:pPr>
            <w:r>
              <w:rPr>
                <w:sz w:val="20"/>
                <w:szCs w:val="20"/>
                <w:lang w:eastAsia="zh-CN"/>
              </w:rPr>
              <w:t>For DL quality report in Msg3:</w:t>
            </w:r>
          </w:p>
          <w:p w14:paraId="0C7EE532" w14:textId="77777777" w:rsidR="00EC0066" w:rsidRDefault="00EC0066" w:rsidP="00EC0066">
            <w:pPr>
              <w:numPr>
                <w:ilvl w:val="1"/>
                <w:numId w:val="31"/>
              </w:numPr>
              <w:overflowPunct/>
              <w:autoSpaceDE/>
              <w:autoSpaceDN/>
              <w:adjustRightInd/>
              <w:spacing w:after="0"/>
              <w:textAlignment w:val="auto"/>
              <w:rPr>
                <w:sz w:val="20"/>
                <w:szCs w:val="20"/>
                <w:lang w:eastAsia="zh-CN"/>
              </w:rPr>
            </w:pPr>
            <w:r>
              <w:rPr>
                <w:sz w:val="20"/>
                <w:szCs w:val="20"/>
                <w:lang w:eastAsia="zh-CN"/>
              </w:rPr>
              <w:t>If frequency hopping for MPDCCH is enabled, at least wideband DL quality is reported.</w:t>
            </w:r>
          </w:p>
          <w:p w14:paraId="7B2B63FC" w14:textId="77777777" w:rsidR="00EC0066" w:rsidRDefault="00EC0066" w:rsidP="00EC0066">
            <w:pPr>
              <w:numPr>
                <w:ilvl w:val="2"/>
                <w:numId w:val="31"/>
              </w:numPr>
              <w:overflowPunct/>
              <w:autoSpaceDE/>
              <w:autoSpaceDN/>
              <w:adjustRightInd/>
              <w:spacing w:after="0"/>
              <w:textAlignment w:val="auto"/>
              <w:rPr>
                <w:sz w:val="20"/>
                <w:szCs w:val="20"/>
                <w:lang w:eastAsia="zh-CN"/>
              </w:rPr>
            </w:pPr>
            <w:r>
              <w:rPr>
                <w:sz w:val="20"/>
                <w:szCs w:val="20"/>
                <w:lang w:eastAsia="zh-CN"/>
              </w:rPr>
              <w:t>Wideband DL quality is calculated assuming transmission on all narrowband(s) to which the derived repetition number and/or aggregation level relates.</w:t>
            </w:r>
          </w:p>
          <w:p w14:paraId="4AA7BCEC" w14:textId="77777777" w:rsidR="00EC0066" w:rsidRDefault="00EC0066" w:rsidP="00EC0066">
            <w:pPr>
              <w:numPr>
                <w:ilvl w:val="2"/>
                <w:numId w:val="31"/>
              </w:numPr>
              <w:overflowPunct/>
              <w:autoSpaceDE/>
              <w:autoSpaceDN/>
              <w:adjustRightInd/>
              <w:spacing w:after="0"/>
              <w:textAlignment w:val="auto"/>
              <w:rPr>
                <w:sz w:val="20"/>
                <w:szCs w:val="20"/>
                <w:lang w:eastAsia="zh-CN"/>
              </w:rPr>
            </w:pPr>
            <w:r>
              <w:rPr>
                <w:sz w:val="20"/>
                <w:szCs w:val="20"/>
                <w:lang w:eastAsia="zh-CN"/>
              </w:rPr>
              <w:lastRenderedPageBreak/>
              <w:t>FFS if additionally reports DL quality on a preferred narrowband and/or position of the preferred narrowband.</w:t>
            </w:r>
          </w:p>
          <w:p w14:paraId="200785AC" w14:textId="77777777" w:rsidR="00EC0066" w:rsidRDefault="00EC0066" w:rsidP="00EC0066">
            <w:pPr>
              <w:numPr>
                <w:ilvl w:val="1"/>
                <w:numId w:val="31"/>
              </w:numPr>
              <w:overflowPunct/>
              <w:autoSpaceDE/>
              <w:autoSpaceDN/>
              <w:adjustRightInd/>
              <w:spacing w:after="0"/>
              <w:textAlignment w:val="auto"/>
              <w:rPr>
                <w:sz w:val="20"/>
                <w:szCs w:val="20"/>
                <w:lang w:eastAsia="zh-CN"/>
              </w:rPr>
            </w:pPr>
            <w:r>
              <w:rPr>
                <w:sz w:val="20"/>
                <w:szCs w:val="20"/>
                <w:lang w:eastAsia="zh-CN"/>
              </w:rPr>
              <w:t>If frequency hopping for MPDCCH is disabled, DL quality based on one narrowband is reported.</w:t>
            </w:r>
          </w:p>
          <w:p w14:paraId="5B9FEC74" w14:textId="77777777" w:rsidR="00EC0066" w:rsidRDefault="00EC0066">
            <w:pPr>
              <w:rPr>
                <w:sz w:val="20"/>
                <w:szCs w:val="24"/>
                <w:lang w:eastAsia="x-none"/>
              </w:rPr>
            </w:pPr>
          </w:p>
          <w:p w14:paraId="213EF73C" w14:textId="77777777" w:rsidR="00EC0066" w:rsidRDefault="00EC0066">
            <w:pPr>
              <w:rPr>
                <w:b/>
                <w:sz w:val="20"/>
                <w:szCs w:val="20"/>
                <w:lang w:eastAsia="zh-CN"/>
              </w:rPr>
            </w:pPr>
            <w:r>
              <w:rPr>
                <w:b/>
                <w:sz w:val="20"/>
                <w:szCs w:val="20"/>
                <w:highlight w:val="green"/>
                <w:lang w:eastAsia="zh-CN"/>
              </w:rPr>
              <w:t>Agreement</w:t>
            </w:r>
          </w:p>
          <w:p w14:paraId="079F6B27" w14:textId="77777777" w:rsidR="00EC0066" w:rsidRDefault="00EC0066">
            <w:pPr>
              <w:rPr>
                <w:sz w:val="20"/>
                <w:szCs w:val="20"/>
                <w:lang w:eastAsia="x-none"/>
              </w:rPr>
            </w:pPr>
            <w:r>
              <w:rPr>
                <w:sz w:val="20"/>
                <w:szCs w:val="20"/>
                <w:lang w:eastAsia="zh-CN"/>
              </w:rPr>
              <w:t>For DL quality report in connected mode</w:t>
            </w:r>
          </w:p>
          <w:p w14:paraId="09DE6D0C" w14:textId="77777777" w:rsidR="00EC0066" w:rsidRDefault="00EC0066" w:rsidP="00EC0066">
            <w:pPr>
              <w:numPr>
                <w:ilvl w:val="1"/>
                <w:numId w:val="31"/>
              </w:numPr>
              <w:overflowPunct/>
              <w:autoSpaceDE/>
              <w:autoSpaceDN/>
              <w:adjustRightInd/>
              <w:spacing w:after="0"/>
              <w:textAlignment w:val="auto"/>
              <w:rPr>
                <w:sz w:val="20"/>
                <w:szCs w:val="20"/>
                <w:lang w:eastAsia="x-none"/>
              </w:rPr>
            </w:pPr>
            <w:r>
              <w:rPr>
                <w:sz w:val="20"/>
                <w:szCs w:val="20"/>
                <w:lang w:eastAsia="zh-CN"/>
              </w:rPr>
              <w:t>DL quality is with respect to USS for both CE mode A and CE mode B.</w:t>
            </w:r>
          </w:p>
          <w:p w14:paraId="350A097A" w14:textId="77777777" w:rsidR="00EC0066" w:rsidRDefault="00EC0066" w:rsidP="00EC0066">
            <w:pPr>
              <w:numPr>
                <w:ilvl w:val="1"/>
                <w:numId w:val="31"/>
              </w:numPr>
              <w:overflowPunct/>
              <w:autoSpaceDE/>
              <w:autoSpaceDN/>
              <w:adjustRightInd/>
              <w:spacing w:after="0"/>
              <w:textAlignment w:val="auto"/>
              <w:rPr>
                <w:sz w:val="20"/>
                <w:szCs w:val="20"/>
                <w:lang w:eastAsia="x-none"/>
              </w:rPr>
            </w:pPr>
            <w:r>
              <w:rPr>
                <w:sz w:val="20"/>
                <w:szCs w:val="20"/>
                <w:lang w:eastAsia="zh-CN"/>
              </w:rPr>
              <w:t>DL quality is measured at least on narrowband(s) on which MPDCCH of USS is monitored.</w:t>
            </w:r>
          </w:p>
          <w:p w14:paraId="5D1A55ED" w14:textId="77777777" w:rsidR="00EC0066" w:rsidRDefault="00EC0066">
            <w:pPr>
              <w:rPr>
                <w:sz w:val="20"/>
                <w:szCs w:val="24"/>
                <w:lang w:eastAsia="x-none"/>
              </w:rPr>
            </w:pPr>
          </w:p>
          <w:p w14:paraId="565F3F4F" w14:textId="77777777" w:rsidR="00EC0066" w:rsidRDefault="00EC0066">
            <w:pPr>
              <w:rPr>
                <w:b/>
                <w:sz w:val="20"/>
                <w:highlight w:val="green"/>
                <w:lang w:eastAsia="en-US"/>
              </w:rPr>
            </w:pPr>
            <w:r>
              <w:rPr>
                <w:b/>
                <w:sz w:val="20"/>
                <w:highlight w:val="green"/>
              </w:rPr>
              <w:t>Agreement:</w:t>
            </w:r>
          </w:p>
          <w:p w14:paraId="1F0CAE37" w14:textId="77777777" w:rsidR="00EC0066" w:rsidRDefault="00EC0066">
            <w:pPr>
              <w:rPr>
                <w:sz w:val="20"/>
                <w:lang w:eastAsia="zh-CN"/>
              </w:rPr>
            </w:pPr>
            <w:r>
              <w:rPr>
                <w:sz w:val="20"/>
                <w:lang w:eastAsia="zh-CN"/>
              </w:rPr>
              <w:t>For DL quality report in Msg3 in CE mode A (PRACH CE level 0, 1):</w:t>
            </w:r>
          </w:p>
          <w:p w14:paraId="448438C4" w14:textId="77777777" w:rsidR="00EC0066" w:rsidRDefault="00EC0066" w:rsidP="00EC0066">
            <w:pPr>
              <w:numPr>
                <w:ilvl w:val="1"/>
                <w:numId w:val="31"/>
              </w:numPr>
              <w:overflowPunct/>
              <w:autoSpaceDE/>
              <w:autoSpaceDN/>
              <w:adjustRightInd/>
              <w:spacing w:after="0"/>
              <w:ind w:left="720"/>
              <w:textAlignment w:val="auto"/>
              <w:rPr>
                <w:sz w:val="20"/>
                <w:lang w:eastAsia="zh-CN"/>
              </w:rPr>
            </w:pPr>
            <w:r>
              <w:rPr>
                <w:sz w:val="20"/>
                <w:lang w:eastAsia="zh-CN"/>
              </w:rPr>
              <w:t>If the repetition number in DL quality information is larger than 1, only repetition number is reported with pre-defined maximum aggregation level;</w:t>
            </w:r>
          </w:p>
          <w:p w14:paraId="1F82874E" w14:textId="77777777" w:rsidR="00EC0066" w:rsidRDefault="00EC0066" w:rsidP="00EC0066">
            <w:pPr>
              <w:numPr>
                <w:ilvl w:val="1"/>
                <w:numId w:val="31"/>
              </w:numPr>
              <w:overflowPunct/>
              <w:autoSpaceDE/>
              <w:autoSpaceDN/>
              <w:adjustRightInd/>
              <w:spacing w:after="0"/>
              <w:ind w:left="720"/>
              <w:textAlignment w:val="auto"/>
              <w:rPr>
                <w:sz w:val="20"/>
                <w:lang w:eastAsia="zh-CN"/>
              </w:rPr>
            </w:pPr>
            <w:r>
              <w:rPr>
                <w:sz w:val="20"/>
                <w:lang w:eastAsia="zh-CN"/>
              </w:rPr>
              <w:t xml:space="preserve">If the repetition number in DL quality information equals to 1, FFS between: </w:t>
            </w:r>
          </w:p>
          <w:p w14:paraId="6D8D757A" w14:textId="77777777" w:rsidR="00EC0066" w:rsidRDefault="00EC0066" w:rsidP="00EC0066">
            <w:pPr>
              <w:numPr>
                <w:ilvl w:val="2"/>
                <w:numId w:val="31"/>
              </w:numPr>
              <w:overflowPunct/>
              <w:autoSpaceDE/>
              <w:autoSpaceDN/>
              <w:adjustRightInd/>
              <w:spacing w:after="0"/>
              <w:textAlignment w:val="auto"/>
              <w:rPr>
                <w:sz w:val="20"/>
                <w:lang w:eastAsia="zh-CN"/>
              </w:rPr>
            </w:pPr>
            <w:r>
              <w:rPr>
                <w:sz w:val="20"/>
                <w:lang w:eastAsia="zh-CN"/>
              </w:rPr>
              <w:t>Only aggregation level is reported with pre-defined repetition number equals to 1</w:t>
            </w:r>
          </w:p>
          <w:p w14:paraId="66E0C7B9" w14:textId="77777777" w:rsidR="00EC0066" w:rsidRDefault="00EC0066" w:rsidP="00EC0066">
            <w:pPr>
              <w:numPr>
                <w:ilvl w:val="2"/>
                <w:numId w:val="31"/>
              </w:numPr>
              <w:overflowPunct/>
              <w:autoSpaceDE/>
              <w:autoSpaceDN/>
              <w:adjustRightInd/>
              <w:spacing w:after="0"/>
              <w:textAlignment w:val="auto"/>
              <w:rPr>
                <w:sz w:val="20"/>
                <w:lang w:eastAsia="zh-CN"/>
              </w:rPr>
            </w:pPr>
            <w:r>
              <w:rPr>
                <w:sz w:val="20"/>
                <w:lang w:eastAsia="zh-CN"/>
              </w:rPr>
              <w:t>Repetition number equals to 1 is reported with pre-defined [maximum] aggregation level</w:t>
            </w:r>
          </w:p>
        </w:tc>
      </w:tr>
    </w:tbl>
    <w:p w14:paraId="7692C03D" w14:textId="77777777" w:rsidR="00EC0066" w:rsidRPr="00B1379C" w:rsidRDefault="00EC0066" w:rsidP="002708DB">
      <w:pPr>
        <w:pStyle w:val="BodyText"/>
        <w:numPr>
          <w:ilvl w:val="0"/>
          <w:numId w:val="24"/>
        </w:numPr>
        <w:rPr>
          <w:rFonts w:cs="Arial"/>
          <w:szCs w:val="22"/>
          <w:lang w:val="en-US"/>
        </w:rPr>
      </w:pPr>
    </w:p>
    <w:p w14:paraId="5D9147E2" w14:textId="09201C91" w:rsidR="002708DB" w:rsidRDefault="002708DB" w:rsidP="002708DB">
      <w:pPr>
        <w:pStyle w:val="BodyText"/>
      </w:pPr>
      <w:r>
        <w:t xml:space="preserve">In RAN2#103bis, RAN2#104 and RAN2#105 the following relevant agreements were made </w:t>
      </w:r>
      <w:r>
        <w:rPr>
          <w:lang w:val="de-DE" w:eastAsia="sv-SE"/>
        </w:rPr>
        <w:fldChar w:fldCharType="begin"/>
      </w:r>
      <w:r>
        <w:rPr>
          <w:lang w:val="de-DE" w:eastAsia="sv-SE"/>
        </w:rPr>
        <w:instrText xml:space="preserve"> REF _Ref533082501 \r \h </w:instrText>
      </w:r>
      <w:r>
        <w:rPr>
          <w:lang w:val="de-DE" w:eastAsia="sv-SE"/>
        </w:rPr>
      </w:r>
      <w:r>
        <w:rPr>
          <w:lang w:val="de-DE" w:eastAsia="sv-SE"/>
        </w:rPr>
        <w:fldChar w:fldCharType="separate"/>
      </w:r>
      <w:r w:rsidR="00D7491C">
        <w:rPr>
          <w:lang w:val="de-DE" w:eastAsia="sv-SE"/>
        </w:rPr>
        <w:t>[2]</w:t>
      </w:r>
      <w:r>
        <w:rPr>
          <w:lang w:val="de-DE" w:eastAsia="sv-SE"/>
        </w:rPr>
        <w:fldChar w:fldCharType="end"/>
      </w:r>
      <w:r>
        <w:t>:</w:t>
      </w:r>
    </w:p>
    <w:p w14:paraId="3CBB7C77" w14:textId="77777777" w:rsidR="00EC0066" w:rsidRDefault="00EC0066" w:rsidP="00EC0066">
      <w:pPr>
        <w:rPr>
          <w:rFonts w:eastAsia="MS Mincho" w:cs="Arial"/>
          <w:lang w:val="en-US"/>
        </w:rPr>
      </w:pPr>
      <w:r>
        <w:rPr>
          <w:rFonts w:eastAsia="MS Mincho" w:cs="Arial"/>
          <w:highlight w:val="green"/>
          <w:lang w:val="en-US"/>
        </w:rPr>
        <w:t>RAN2#103bis agreements:</w:t>
      </w:r>
    </w:p>
    <w:p w14:paraId="7FA2AB2E" w14:textId="77777777" w:rsidR="00EC0066" w:rsidRDefault="00EC0066" w:rsidP="00EC0066">
      <w:pPr>
        <w:pStyle w:val="Agreement"/>
        <w:rPr>
          <w:b w:val="0"/>
        </w:rPr>
      </w:pPr>
      <w:r>
        <w:rPr>
          <w:b w:val="0"/>
        </w:rPr>
        <w:t>Quality report in Msg3 is introduced for EDT. FFS for non-EDT.</w:t>
      </w:r>
    </w:p>
    <w:p w14:paraId="1E8E0EA1" w14:textId="77777777" w:rsidR="00EC0066" w:rsidRDefault="00EC0066" w:rsidP="00EC0066">
      <w:pPr>
        <w:rPr>
          <w:sz w:val="4"/>
          <w:szCs w:val="4"/>
          <w:lang w:eastAsia="en-GB"/>
        </w:rPr>
      </w:pPr>
    </w:p>
    <w:p w14:paraId="4AD40756" w14:textId="77777777" w:rsidR="00EC0066" w:rsidRDefault="00EC0066" w:rsidP="00EC0066">
      <w:pPr>
        <w:rPr>
          <w:rFonts w:eastAsia="MS Mincho" w:cs="Arial"/>
          <w:lang w:val="en-US"/>
        </w:rPr>
      </w:pPr>
      <w:r>
        <w:rPr>
          <w:rFonts w:eastAsia="MS Mincho" w:cs="Arial"/>
          <w:highlight w:val="green"/>
          <w:lang w:val="en-US"/>
        </w:rPr>
        <w:t>RAN2#104 agreements:</w:t>
      </w:r>
    </w:p>
    <w:p w14:paraId="432A47B5" w14:textId="77777777" w:rsidR="00EC0066" w:rsidRDefault="00EC0066" w:rsidP="00EC0066">
      <w:pPr>
        <w:pStyle w:val="Agreement"/>
        <w:rPr>
          <w:b w:val="0"/>
          <w:lang w:val="en-US"/>
        </w:rPr>
      </w:pPr>
      <w:r>
        <w:rPr>
          <w:b w:val="0"/>
          <w:lang w:val="en-US"/>
        </w:rPr>
        <w:t>RAN2 waits for progress on the discussion of MT-EDT before deciding on whether channel quality report in Msg3 is introduced for EDT.</w:t>
      </w:r>
    </w:p>
    <w:p w14:paraId="480DBFF2" w14:textId="77777777" w:rsidR="00EC0066" w:rsidRDefault="00EC0066" w:rsidP="00EC0066">
      <w:pPr>
        <w:pStyle w:val="Agreement"/>
        <w:rPr>
          <w:b w:val="0"/>
        </w:rPr>
      </w:pPr>
      <w:r>
        <w:rPr>
          <w:b w:val="0"/>
          <w:lang w:val="en-US"/>
        </w:rPr>
        <w:t xml:space="preserve">Channel </w:t>
      </w:r>
      <w:r>
        <w:rPr>
          <w:b w:val="0"/>
        </w:rPr>
        <w:t>quality report in Msg3 is introduced for non-EDT.</w:t>
      </w:r>
    </w:p>
    <w:p w14:paraId="528994E8" w14:textId="77777777" w:rsidR="00EC0066" w:rsidRDefault="00EC0066" w:rsidP="00EC0066">
      <w:pPr>
        <w:ind w:left="1259"/>
        <w:rPr>
          <w:rFonts w:eastAsia="MS Mincho" w:cs="Arial"/>
          <w:sz w:val="8"/>
          <w:szCs w:val="8"/>
        </w:rPr>
      </w:pPr>
    </w:p>
    <w:p w14:paraId="03227B00" w14:textId="77777777" w:rsidR="00EC0066" w:rsidRDefault="00EC0066" w:rsidP="00EC0066">
      <w:pPr>
        <w:rPr>
          <w:rFonts w:eastAsia="MS Mincho" w:cs="Arial"/>
          <w:lang w:val="en-US"/>
        </w:rPr>
      </w:pPr>
      <w:r>
        <w:rPr>
          <w:rFonts w:eastAsia="MS Mincho" w:cs="Arial"/>
          <w:highlight w:val="green"/>
          <w:lang w:val="en-US"/>
        </w:rPr>
        <w:t>RAN2#105 agreements:</w:t>
      </w:r>
    </w:p>
    <w:p w14:paraId="5CD565FF" w14:textId="77777777" w:rsidR="00EC0066" w:rsidRDefault="00EC0066" w:rsidP="00EC0066">
      <w:pPr>
        <w:pStyle w:val="Agreement"/>
        <w:rPr>
          <w:b w:val="0"/>
          <w:lang w:val="en-US"/>
        </w:rPr>
      </w:pPr>
      <w:r>
        <w:rPr>
          <w:b w:val="0"/>
          <w:lang w:val="en-US"/>
        </w:rPr>
        <w:t>UE reports at most one DL quality measurement in Msg3 transmission. This is pending RAN1 agreement.</w:t>
      </w:r>
    </w:p>
    <w:p w14:paraId="01B6CDEC" w14:textId="77777777" w:rsidR="00EC0066" w:rsidRDefault="00EC0066" w:rsidP="00EC0066">
      <w:pPr>
        <w:pStyle w:val="Agreement"/>
        <w:rPr>
          <w:b w:val="0"/>
        </w:rPr>
      </w:pPr>
      <w:r>
        <w:rPr>
          <w:b w:val="0"/>
          <w:lang w:val="en-US"/>
        </w:rPr>
        <w:t xml:space="preserve">For EDT, new MAC CE will be defined to report the channel quality in Msg3. FFS whether an LCID (lowest priority) or </w:t>
      </w:r>
      <w:proofErr w:type="spellStart"/>
      <w:r>
        <w:rPr>
          <w:b w:val="0"/>
          <w:lang w:val="en-US"/>
        </w:rPr>
        <w:t>eLCID</w:t>
      </w:r>
      <w:proofErr w:type="spellEnd"/>
      <w:r>
        <w:rPr>
          <w:b w:val="0"/>
          <w:lang w:val="en-US"/>
        </w:rPr>
        <w:t xml:space="preserve"> is used.</w:t>
      </w:r>
    </w:p>
    <w:p w14:paraId="5D067887" w14:textId="77777777" w:rsidR="00EC0066" w:rsidRDefault="00EC0066" w:rsidP="00EC0066">
      <w:pPr>
        <w:pStyle w:val="Agreement"/>
        <w:rPr>
          <w:b w:val="0"/>
        </w:rPr>
      </w:pPr>
      <w:r>
        <w:rPr>
          <w:b w:val="0"/>
          <w:lang w:val="en-US"/>
        </w:rPr>
        <w:t>Channel quality in Msg3 is reported with no explicit differentiation on whether the measurement was made in T1 or T2.</w:t>
      </w:r>
    </w:p>
    <w:p w14:paraId="2C5FAB11" w14:textId="77777777" w:rsidR="0001616A" w:rsidRPr="0001616A" w:rsidRDefault="0001616A" w:rsidP="0001616A">
      <w:pPr>
        <w:overflowPunct/>
        <w:autoSpaceDE/>
        <w:autoSpaceDN/>
        <w:adjustRightInd/>
        <w:spacing w:before="60" w:after="0"/>
        <w:ind w:left="720"/>
        <w:textAlignment w:val="center"/>
        <w:rPr>
          <w:rFonts w:ascii="Calibri" w:hAnsi="Calibri" w:cs="Calibri"/>
          <w:sz w:val="22"/>
          <w:szCs w:val="22"/>
          <w:lang w:val="en-US" w:eastAsia="sv-SE"/>
        </w:rPr>
      </w:pPr>
    </w:p>
    <w:p w14:paraId="2444AB31" w14:textId="768F6858" w:rsidR="002708DB" w:rsidRPr="000016A5" w:rsidRDefault="002708DB" w:rsidP="002708DB">
      <w:pPr>
        <w:pStyle w:val="BodyText"/>
      </w:pPr>
      <w:r w:rsidRPr="000016A5">
        <w:t xml:space="preserve">A </w:t>
      </w:r>
      <w:r w:rsidR="001C5C89">
        <w:t>d</w:t>
      </w:r>
      <w:r w:rsidRPr="000016A5">
        <w:t>ownlink quality reporting mechanism has been already introduced for NB-IoT aiming to minimize the number of repetitions used for NPDCCH</w:t>
      </w:r>
      <w:r w:rsidR="00547AD4">
        <w:t xml:space="preserve"> and PDSCH</w:t>
      </w:r>
      <w:r w:rsidRPr="000016A5">
        <w:t xml:space="preserve"> to save energy and resources. The same benefits can be useful for eMTC. </w:t>
      </w:r>
    </w:p>
    <w:p w14:paraId="79683E6E" w14:textId="34A45665" w:rsidR="002708DB" w:rsidRDefault="000016A5" w:rsidP="002708DB">
      <w:pPr>
        <w:pStyle w:val="BodyText"/>
      </w:pPr>
      <w:r w:rsidRPr="000016A5">
        <w:t>Although RAN1 has not decided the exact content of the report, the agreed options allow us to define the number of bits required for such report. This paper discusses these options and provides useful indications for RAN1 studies.</w:t>
      </w:r>
    </w:p>
    <w:p w14:paraId="3816E47F" w14:textId="77777777" w:rsidR="00477768" w:rsidRPr="00CE0424" w:rsidRDefault="00477768" w:rsidP="00CE0424">
      <w:pPr>
        <w:pStyle w:val="BodyText"/>
      </w:pPr>
    </w:p>
    <w:p w14:paraId="6148A1AB" w14:textId="1F932720" w:rsidR="004000E8" w:rsidRDefault="00230D18" w:rsidP="00CE0424">
      <w:pPr>
        <w:pStyle w:val="Heading1"/>
      </w:pPr>
      <w:bookmarkStart w:id="2" w:name="_Ref178064866"/>
      <w:r>
        <w:t>2</w:t>
      </w:r>
      <w:r>
        <w:tab/>
      </w:r>
      <w:r w:rsidR="004000E8" w:rsidRPr="00CE0424">
        <w:t>Discussion</w:t>
      </w:r>
      <w:bookmarkEnd w:id="2"/>
    </w:p>
    <w:p w14:paraId="6B50C692" w14:textId="212CECCA" w:rsidR="000016A5" w:rsidRDefault="000016A5" w:rsidP="000016A5">
      <w:pPr>
        <w:pStyle w:val="BodyText"/>
      </w:pPr>
      <w:r>
        <w:t xml:space="preserve">According to the RAN1 agreements shown in the introduction, in </w:t>
      </w:r>
      <w:proofErr w:type="spellStart"/>
      <w:r>
        <w:t>CEmodeB</w:t>
      </w:r>
      <w:proofErr w:type="spellEnd"/>
      <w:r>
        <w:t xml:space="preserve"> the number of repetitions only will be reported by the UE, whereas for </w:t>
      </w:r>
      <w:proofErr w:type="spellStart"/>
      <w:r>
        <w:t>CEmodeA</w:t>
      </w:r>
      <w:proofErr w:type="spellEnd"/>
      <w:r>
        <w:t xml:space="preserve"> also the Aggregation Level (AL) could be reported together with the number of repetitions. Regarding </w:t>
      </w:r>
      <w:proofErr w:type="spellStart"/>
      <w:r>
        <w:t>CEmodeA</w:t>
      </w:r>
      <w:proofErr w:type="spellEnd"/>
      <w:r>
        <w:t>, if the AL is reported, this represent</w:t>
      </w:r>
      <w:r w:rsidR="0066740B">
        <w:t>s</w:t>
      </w:r>
      <w:r>
        <w:t xml:space="preserve"> the worst case, or the </w:t>
      </w:r>
      <w:r>
        <w:lastRenderedPageBreak/>
        <w:t xml:space="preserve">highest number of possible codepoints to report, otherwise </w:t>
      </w:r>
      <w:proofErr w:type="spellStart"/>
      <w:r>
        <w:t>CEmodeA</w:t>
      </w:r>
      <w:proofErr w:type="spellEnd"/>
      <w:r>
        <w:t xml:space="preserve"> would have the same format as </w:t>
      </w:r>
      <w:proofErr w:type="spellStart"/>
      <w:r>
        <w:t>CEmodeB</w:t>
      </w:r>
      <w:proofErr w:type="spellEnd"/>
      <w:r>
        <w:t>.</w:t>
      </w:r>
    </w:p>
    <w:p w14:paraId="78C0A05D" w14:textId="65ACFB01" w:rsidR="000016A5" w:rsidRDefault="00A2645D" w:rsidP="000016A5">
      <w:pPr>
        <w:pStyle w:val="BodyText"/>
      </w:pPr>
      <w:r>
        <w:t xml:space="preserve">In eMTC the MPDCCH AL represents the number of ECCEs in which the information symbols are multiplexed, and ultimately it represents the number of PRBs used. </w:t>
      </w:r>
      <w:proofErr w:type="gramStart"/>
      <w:r>
        <w:t>Similar to</w:t>
      </w:r>
      <w:proofErr w:type="gramEnd"/>
      <w:r>
        <w:t xml:space="preserve"> the number of repetitions, the higher the AL</w:t>
      </w:r>
      <w:r w:rsidR="004F106A">
        <w:t xml:space="preserve"> is,</w:t>
      </w:r>
      <w:r>
        <w:t xml:space="preserve"> the better is the coverage capability. For MPDCCH the possible ALs are 2, 4, 8, 16 or 24 ECCEs</w:t>
      </w:r>
      <w:r w:rsidR="007F2290">
        <w:t xml:space="preserve"> </w:t>
      </w:r>
      <w:r w:rsidR="007F2290">
        <w:fldChar w:fldCharType="begin"/>
      </w:r>
      <w:r w:rsidR="007F2290">
        <w:instrText xml:space="preserve"> REF _Ref3813499 \r \h </w:instrText>
      </w:r>
      <w:r w:rsidR="007F2290">
        <w:fldChar w:fldCharType="separate"/>
      </w:r>
      <w:r w:rsidR="00D7491C">
        <w:t>[4]</w:t>
      </w:r>
      <w:r w:rsidR="007F2290">
        <w:fldChar w:fldCharType="end"/>
      </w:r>
      <w:r w:rsidR="007F2290">
        <w:t>.</w:t>
      </w:r>
    </w:p>
    <w:p w14:paraId="6F995E82" w14:textId="7916C471" w:rsidR="00A2645D" w:rsidRDefault="00A2645D" w:rsidP="000016A5">
      <w:pPr>
        <w:pStyle w:val="BodyText"/>
      </w:pPr>
      <w:r>
        <w:t xml:space="preserve">The RAN1 agreements state that AL </w:t>
      </w:r>
      <w:r w:rsidR="002B6E67">
        <w:t>would be</w:t>
      </w:r>
      <w:r>
        <w:t xml:space="preserve"> reported only if the number of repetitions is 1, therefore </w:t>
      </w:r>
      <w:r w:rsidR="005B0D34">
        <w:t>an upper limit for the</w:t>
      </w:r>
      <w:r>
        <w:t xml:space="preserve"> total number of codepoints to report is 14: 5 for 1 repetition and AL, 8 for repetitions number from 2 to 256 and one to report “no measurement available”. This case is represented in the </w:t>
      </w:r>
      <w:r w:rsidR="00415627">
        <w:t>second</w:t>
      </w:r>
      <w:r>
        <w:t xml:space="preserve"> column of </w:t>
      </w:r>
      <w:r>
        <w:fldChar w:fldCharType="begin"/>
      </w:r>
      <w:r>
        <w:instrText xml:space="preserve"> REF _Ref3796222 \h </w:instrText>
      </w:r>
      <w:r>
        <w:fldChar w:fldCharType="separate"/>
      </w:r>
      <w:r w:rsidR="00D7491C">
        <w:t xml:space="preserve">Table </w:t>
      </w:r>
      <w:r w:rsidR="00D7491C">
        <w:rPr>
          <w:noProof/>
        </w:rPr>
        <w:t>1</w:t>
      </w:r>
      <w:r>
        <w:fldChar w:fldCharType="end"/>
      </w:r>
      <w:r>
        <w:t>.</w:t>
      </w:r>
    </w:p>
    <w:p w14:paraId="514E61C6" w14:textId="305E6B4F" w:rsidR="00A2645D" w:rsidRDefault="00A2645D" w:rsidP="00A2645D">
      <w:pPr>
        <w:pStyle w:val="Observation"/>
      </w:pPr>
      <w:bookmarkStart w:id="3" w:name="_Toc4601270"/>
      <w:r>
        <w:t xml:space="preserve">If AL is included for </w:t>
      </w:r>
      <w:proofErr w:type="spellStart"/>
      <w:r>
        <w:t>CEmodeA</w:t>
      </w:r>
      <w:proofErr w:type="spellEnd"/>
      <w:r>
        <w:t xml:space="preserve">, 14 codepoints are </w:t>
      </w:r>
      <w:proofErr w:type="gramStart"/>
      <w:r>
        <w:t>sufficient</w:t>
      </w:r>
      <w:proofErr w:type="gramEnd"/>
      <w:r>
        <w:t xml:space="preserve"> for quality report</w:t>
      </w:r>
      <w:bookmarkEnd w:id="3"/>
    </w:p>
    <w:p w14:paraId="31478465" w14:textId="72977D7A" w:rsidR="00A2645D" w:rsidRDefault="00A2645D" w:rsidP="00A2645D">
      <w:pPr>
        <w:pStyle w:val="BodyText"/>
      </w:pPr>
      <w:r>
        <w:t xml:space="preserve">For </w:t>
      </w:r>
      <w:proofErr w:type="spellStart"/>
      <w:r>
        <w:t>CEmodeB</w:t>
      </w:r>
      <w:proofErr w:type="spellEnd"/>
      <w:r>
        <w:t xml:space="preserve">, or for </w:t>
      </w:r>
      <w:proofErr w:type="spellStart"/>
      <w:r>
        <w:t>CEmodeA</w:t>
      </w:r>
      <w:proofErr w:type="spellEnd"/>
      <w:r>
        <w:t xml:space="preserve"> in case AL is not reported, </w:t>
      </w:r>
      <w:r w:rsidR="00415627">
        <w:t xml:space="preserve">the total number of codepoints needed is 10, 9 for number of repetitions from 1 to 256 and one to report “no measurement available”. This case is represented in the third column of </w:t>
      </w:r>
      <w:r w:rsidR="00415627">
        <w:fldChar w:fldCharType="begin"/>
      </w:r>
      <w:r w:rsidR="00415627">
        <w:instrText xml:space="preserve"> REF _Ref3796222 \h </w:instrText>
      </w:r>
      <w:r w:rsidR="00415627">
        <w:fldChar w:fldCharType="separate"/>
      </w:r>
      <w:r w:rsidR="00D7491C">
        <w:t xml:space="preserve">Table </w:t>
      </w:r>
      <w:r w:rsidR="00D7491C">
        <w:rPr>
          <w:noProof/>
        </w:rPr>
        <w:t>1</w:t>
      </w:r>
      <w:r w:rsidR="00415627">
        <w:fldChar w:fldCharType="end"/>
      </w:r>
      <w:r w:rsidR="00415627">
        <w:t>.</w:t>
      </w:r>
    </w:p>
    <w:p w14:paraId="546F78E8" w14:textId="38E384B8" w:rsidR="00415627" w:rsidRPr="000016A5" w:rsidRDefault="00415627" w:rsidP="00415627">
      <w:pPr>
        <w:pStyle w:val="Observation"/>
      </w:pPr>
      <w:bookmarkStart w:id="4" w:name="_Toc4601271"/>
      <w:r>
        <w:t xml:space="preserve">For </w:t>
      </w:r>
      <w:proofErr w:type="spellStart"/>
      <w:r>
        <w:t>CEmodeB</w:t>
      </w:r>
      <w:proofErr w:type="spellEnd"/>
      <w:r>
        <w:t xml:space="preserve">, or for </w:t>
      </w:r>
      <w:proofErr w:type="spellStart"/>
      <w:r>
        <w:t>CEmodeA</w:t>
      </w:r>
      <w:proofErr w:type="spellEnd"/>
      <w:r>
        <w:t xml:space="preserve"> if AL is not included, 10 codepoints are </w:t>
      </w:r>
      <w:proofErr w:type="gramStart"/>
      <w:r>
        <w:t>sufficient</w:t>
      </w:r>
      <w:proofErr w:type="gramEnd"/>
      <w:r>
        <w:t xml:space="preserve"> for quality report</w:t>
      </w:r>
      <w:bookmarkEnd w:id="4"/>
    </w:p>
    <w:p w14:paraId="3A6F0C8A" w14:textId="6E408A85" w:rsidR="00F63950" w:rsidRDefault="00415627" w:rsidP="002708DB">
      <w:pPr>
        <w:pStyle w:val="BodyText"/>
      </w:pPr>
      <w:r>
        <w:t xml:space="preserve">In principle it is possible to create a format for Quality Report suitable for both </w:t>
      </w:r>
      <w:proofErr w:type="spellStart"/>
      <w:r>
        <w:t>CEmodeA</w:t>
      </w:r>
      <w:proofErr w:type="spellEnd"/>
      <w:r>
        <w:t xml:space="preserve"> and </w:t>
      </w:r>
      <w:proofErr w:type="spellStart"/>
      <w:r>
        <w:t>CEmodeB</w:t>
      </w:r>
      <w:proofErr w:type="spellEnd"/>
      <w:r>
        <w:t xml:space="preserve">. If AL is not </w:t>
      </w:r>
      <w:proofErr w:type="gramStart"/>
      <w:r>
        <w:t>reported</w:t>
      </w:r>
      <w:proofErr w:type="gramEnd"/>
      <w:r>
        <w:t xml:space="preserve"> they already have the same format as in observation 2. If AL is </w:t>
      </w:r>
      <w:proofErr w:type="gramStart"/>
      <w:r>
        <w:t>included</w:t>
      </w:r>
      <w:proofErr w:type="gramEnd"/>
      <w:r>
        <w:t xml:space="preserve"> it is sufficient to add to the format mentioned in observation 1 another codepoint for “1 repetition without AL”. In case 1 repetition is measured, a UE in </w:t>
      </w:r>
      <w:proofErr w:type="spellStart"/>
      <w:r>
        <w:t>CEmodeB</w:t>
      </w:r>
      <w:proofErr w:type="spellEnd"/>
      <w:r>
        <w:t xml:space="preserve"> will report always this codepoint, a UE in </w:t>
      </w:r>
      <w:proofErr w:type="spellStart"/>
      <w:r>
        <w:t>CEmodeA</w:t>
      </w:r>
      <w:proofErr w:type="spellEnd"/>
      <w:r>
        <w:t xml:space="preserve"> will report one of the codepoints containing also the AL. This case, represented in the fourth column of </w:t>
      </w:r>
      <w:r>
        <w:fldChar w:fldCharType="begin"/>
      </w:r>
      <w:r>
        <w:instrText xml:space="preserve"> REF _Ref3796222 \h </w:instrText>
      </w:r>
      <w:r>
        <w:fldChar w:fldCharType="separate"/>
      </w:r>
      <w:r w:rsidR="00D7491C">
        <w:t xml:space="preserve">Table </w:t>
      </w:r>
      <w:r w:rsidR="00D7491C">
        <w:rPr>
          <w:noProof/>
        </w:rPr>
        <w:t>1</w:t>
      </w:r>
      <w:r>
        <w:fldChar w:fldCharType="end"/>
      </w:r>
      <w:r>
        <w:t>, requires the definition of 15 codepoints.</w:t>
      </w:r>
    </w:p>
    <w:p w14:paraId="1DE28F0D" w14:textId="04759DBE" w:rsidR="00415627" w:rsidRDefault="00415627" w:rsidP="00415627">
      <w:pPr>
        <w:pStyle w:val="Observation"/>
      </w:pPr>
      <w:bookmarkStart w:id="5" w:name="_Toc4601272"/>
      <w:r>
        <w:t xml:space="preserve">A combined format can be defined for </w:t>
      </w:r>
      <w:proofErr w:type="spellStart"/>
      <w:r>
        <w:t>CEmodeA</w:t>
      </w:r>
      <w:proofErr w:type="spellEnd"/>
      <w:r>
        <w:t xml:space="preserve"> and </w:t>
      </w:r>
      <w:proofErr w:type="spellStart"/>
      <w:r>
        <w:t>CEmodeB</w:t>
      </w:r>
      <w:proofErr w:type="spellEnd"/>
      <w:r>
        <w:t xml:space="preserve">, requiring 15 codepoints if AL is reported in </w:t>
      </w:r>
      <w:proofErr w:type="spellStart"/>
      <w:r>
        <w:t>CEmodeA</w:t>
      </w:r>
      <w:bookmarkEnd w:id="5"/>
      <w:proofErr w:type="spellEnd"/>
    </w:p>
    <w:p w14:paraId="120967F3" w14:textId="2ED26F9B" w:rsidR="00C80CE4" w:rsidRDefault="00C80CE4" w:rsidP="00C80CE4">
      <w:pPr>
        <w:pStyle w:val="Caption"/>
        <w:keepNext/>
        <w:jc w:val="center"/>
      </w:pPr>
      <w:bookmarkStart w:id="6" w:name="_Ref3796222"/>
      <w:r>
        <w:t xml:space="preserve">Table </w:t>
      </w:r>
      <w:r w:rsidR="00AC70ED">
        <w:rPr>
          <w:noProof/>
        </w:rPr>
        <w:fldChar w:fldCharType="begin"/>
      </w:r>
      <w:r w:rsidR="00AC70ED">
        <w:rPr>
          <w:noProof/>
        </w:rPr>
        <w:instrText xml:space="preserve"> SEQ Table \* ARABIC </w:instrText>
      </w:r>
      <w:r w:rsidR="00AC70ED">
        <w:rPr>
          <w:noProof/>
        </w:rPr>
        <w:fldChar w:fldCharType="separate"/>
      </w:r>
      <w:r w:rsidR="00D7491C">
        <w:rPr>
          <w:noProof/>
        </w:rPr>
        <w:t>1</w:t>
      </w:r>
      <w:r w:rsidR="00AC70ED">
        <w:rPr>
          <w:noProof/>
        </w:rPr>
        <w:fldChar w:fldCharType="end"/>
      </w:r>
      <w:bookmarkEnd w:id="6"/>
      <w:r>
        <w:t>: Meaning of Quality Report</w:t>
      </w:r>
      <w:r>
        <w:rPr>
          <w:noProof/>
        </w:rPr>
        <w:t xml:space="preserve"> Codepoints in case of MPDCCH AL is reported or not</w:t>
      </w:r>
      <w:r w:rsidR="000016A5">
        <w:rPr>
          <w:noProof/>
        </w:rPr>
        <w:t xml:space="preserve"> and combined report</w:t>
      </w:r>
    </w:p>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4"/>
        <w:gridCol w:w="2657"/>
        <w:gridCol w:w="2334"/>
        <w:gridCol w:w="2334"/>
      </w:tblGrid>
      <w:tr w:rsidR="000016A5" w:rsidRPr="00196CCE" w14:paraId="40232E70" w14:textId="1ADC63DA" w:rsidTr="000016A5">
        <w:trPr>
          <w:cantSplit/>
          <w:trHeight w:val="148"/>
          <w:jc w:val="center"/>
        </w:trPr>
        <w:tc>
          <w:tcPr>
            <w:tcW w:w="1734" w:type="dxa"/>
            <w:shd w:val="clear" w:color="auto" w:fill="BFBFBF" w:themeFill="background1" w:themeFillShade="BF"/>
            <w:tcMar>
              <w:top w:w="0" w:type="dxa"/>
              <w:left w:w="108" w:type="dxa"/>
              <w:bottom w:w="0" w:type="dxa"/>
              <w:right w:w="108" w:type="dxa"/>
            </w:tcMar>
            <w:vAlign w:val="center"/>
            <w:hideMark/>
          </w:tcPr>
          <w:p w14:paraId="1755C521" w14:textId="107530B3" w:rsidR="000016A5" w:rsidRPr="0001616A" w:rsidRDefault="000016A5" w:rsidP="00C80CE4">
            <w:pPr>
              <w:pStyle w:val="BodyText"/>
              <w:spacing w:after="0"/>
              <w:jc w:val="center"/>
              <w:rPr>
                <w:b/>
                <w:sz w:val="18"/>
                <w:szCs w:val="18"/>
              </w:rPr>
            </w:pPr>
            <w:r>
              <w:rPr>
                <w:b/>
                <w:sz w:val="18"/>
                <w:szCs w:val="18"/>
              </w:rPr>
              <w:t>Quality Report Codepoint</w:t>
            </w:r>
          </w:p>
        </w:tc>
        <w:tc>
          <w:tcPr>
            <w:tcW w:w="2657" w:type="dxa"/>
            <w:shd w:val="clear" w:color="auto" w:fill="BFBFBF" w:themeFill="background1" w:themeFillShade="BF"/>
            <w:tcMar>
              <w:top w:w="0" w:type="dxa"/>
              <w:left w:w="108" w:type="dxa"/>
              <w:bottom w:w="0" w:type="dxa"/>
              <w:right w:w="108" w:type="dxa"/>
            </w:tcMar>
            <w:vAlign w:val="center"/>
            <w:hideMark/>
          </w:tcPr>
          <w:p w14:paraId="50785303" w14:textId="11BD9579" w:rsidR="000016A5" w:rsidRPr="0001616A" w:rsidRDefault="000016A5" w:rsidP="00C80CE4">
            <w:pPr>
              <w:pStyle w:val="BodyText"/>
              <w:spacing w:after="0"/>
              <w:jc w:val="center"/>
              <w:rPr>
                <w:b/>
                <w:sz w:val="18"/>
                <w:szCs w:val="18"/>
              </w:rPr>
            </w:pPr>
            <w:r>
              <w:rPr>
                <w:b/>
                <w:sz w:val="18"/>
                <w:szCs w:val="18"/>
              </w:rPr>
              <w:t>Meaning (AL)</w:t>
            </w:r>
          </w:p>
        </w:tc>
        <w:tc>
          <w:tcPr>
            <w:tcW w:w="2334" w:type="dxa"/>
            <w:shd w:val="clear" w:color="auto" w:fill="BFBFBF" w:themeFill="background1" w:themeFillShade="BF"/>
            <w:vAlign w:val="center"/>
          </w:tcPr>
          <w:p w14:paraId="01FDB071" w14:textId="3DF69BC6" w:rsidR="000016A5" w:rsidRPr="0001616A" w:rsidRDefault="000016A5" w:rsidP="00C80CE4">
            <w:pPr>
              <w:pStyle w:val="BodyText"/>
              <w:spacing w:after="0"/>
              <w:jc w:val="center"/>
              <w:rPr>
                <w:b/>
                <w:sz w:val="18"/>
                <w:szCs w:val="18"/>
              </w:rPr>
            </w:pPr>
            <w:r>
              <w:rPr>
                <w:b/>
                <w:sz w:val="18"/>
                <w:szCs w:val="18"/>
              </w:rPr>
              <w:t xml:space="preserve">Meaning </w:t>
            </w:r>
            <w:r>
              <w:rPr>
                <w:b/>
                <w:sz w:val="18"/>
                <w:szCs w:val="18"/>
              </w:rPr>
              <w:br/>
              <w:t>(no AL)</w:t>
            </w:r>
          </w:p>
        </w:tc>
        <w:tc>
          <w:tcPr>
            <w:tcW w:w="2334" w:type="dxa"/>
            <w:shd w:val="clear" w:color="auto" w:fill="BFBFBF" w:themeFill="background1" w:themeFillShade="BF"/>
          </w:tcPr>
          <w:p w14:paraId="13EF6423" w14:textId="7E4F1D4F" w:rsidR="000016A5" w:rsidRDefault="000016A5" w:rsidP="00C80CE4">
            <w:pPr>
              <w:pStyle w:val="BodyText"/>
              <w:spacing w:after="0"/>
              <w:jc w:val="center"/>
              <w:rPr>
                <w:b/>
                <w:sz w:val="18"/>
                <w:szCs w:val="18"/>
              </w:rPr>
            </w:pPr>
            <w:r>
              <w:rPr>
                <w:b/>
                <w:sz w:val="18"/>
                <w:szCs w:val="18"/>
              </w:rPr>
              <w:t>Meaning</w:t>
            </w:r>
            <w:r>
              <w:rPr>
                <w:b/>
                <w:sz w:val="18"/>
                <w:szCs w:val="18"/>
              </w:rPr>
              <w:br/>
              <w:t>(combined)</w:t>
            </w:r>
          </w:p>
        </w:tc>
      </w:tr>
      <w:tr w:rsidR="00415627" w:rsidRPr="00196CCE" w14:paraId="3A714A22" w14:textId="24766401" w:rsidTr="00A35F08">
        <w:trPr>
          <w:cantSplit/>
          <w:trHeight w:val="159"/>
          <w:jc w:val="center"/>
        </w:trPr>
        <w:tc>
          <w:tcPr>
            <w:tcW w:w="1734" w:type="dxa"/>
            <w:tcMar>
              <w:top w:w="0" w:type="dxa"/>
              <w:left w:w="108" w:type="dxa"/>
              <w:bottom w:w="0" w:type="dxa"/>
              <w:right w:w="108" w:type="dxa"/>
            </w:tcMar>
            <w:vAlign w:val="center"/>
            <w:hideMark/>
          </w:tcPr>
          <w:p w14:paraId="20B95887" w14:textId="6E6A1619" w:rsidR="00415627" w:rsidRPr="00C80CE4" w:rsidRDefault="00415627" w:rsidP="00415627">
            <w:pPr>
              <w:pStyle w:val="BodyText"/>
              <w:jc w:val="center"/>
            </w:pPr>
            <w:r w:rsidRPr="00C80CE4">
              <w:t>0000</w:t>
            </w:r>
          </w:p>
        </w:tc>
        <w:tc>
          <w:tcPr>
            <w:tcW w:w="2657" w:type="dxa"/>
            <w:tcMar>
              <w:top w:w="0" w:type="dxa"/>
              <w:left w:w="108" w:type="dxa"/>
              <w:bottom w:w="0" w:type="dxa"/>
              <w:right w:w="108" w:type="dxa"/>
            </w:tcMar>
            <w:vAlign w:val="center"/>
            <w:hideMark/>
          </w:tcPr>
          <w:p w14:paraId="018604B8" w14:textId="08AD1A99" w:rsidR="00415627" w:rsidRPr="00C80CE4" w:rsidRDefault="00415627" w:rsidP="00415627">
            <w:pPr>
              <w:pStyle w:val="BodyText"/>
              <w:jc w:val="center"/>
            </w:pPr>
            <w:r w:rsidRPr="00C80CE4">
              <w:t>1 repetition – 2 ECCEs</w:t>
            </w:r>
          </w:p>
        </w:tc>
        <w:tc>
          <w:tcPr>
            <w:tcW w:w="2334" w:type="dxa"/>
            <w:vAlign w:val="center"/>
          </w:tcPr>
          <w:p w14:paraId="4620BD29" w14:textId="2D6C4086" w:rsidR="00415627" w:rsidRPr="00C80CE4" w:rsidRDefault="00415627" w:rsidP="00415627">
            <w:pPr>
              <w:pStyle w:val="BodyText"/>
              <w:jc w:val="center"/>
            </w:pPr>
            <w:r w:rsidRPr="00C80CE4">
              <w:t>1 repetition</w:t>
            </w:r>
          </w:p>
        </w:tc>
        <w:tc>
          <w:tcPr>
            <w:tcW w:w="2334" w:type="dxa"/>
            <w:vAlign w:val="center"/>
          </w:tcPr>
          <w:p w14:paraId="6CE732DB" w14:textId="505D0073" w:rsidR="00415627" w:rsidRPr="00C80CE4" w:rsidRDefault="00415627" w:rsidP="00415627">
            <w:pPr>
              <w:pStyle w:val="BodyText"/>
              <w:jc w:val="center"/>
            </w:pPr>
            <w:r w:rsidRPr="00C80CE4">
              <w:t>1 repetition – 2 ECCEs</w:t>
            </w:r>
          </w:p>
        </w:tc>
      </w:tr>
      <w:tr w:rsidR="00415627" w:rsidRPr="00196CCE" w14:paraId="5BDF421B" w14:textId="4BB1F654" w:rsidTr="00A35F08">
        <w:trPr>
          <w:cantSplit/>
          <w:trHeight w:val="148"/>
          <w:jc w:val="center"/>
        </w:trPr>
        <w:tc>
          <w:tcPr>
            <w:tcW w:w="1734" w:type="dxa"/>
            <w:tcMar>
              <w:top w:w="0" w:type="dxa"/>
              <w:left w:w="108" w:type="dxa"/>
              <w:bottom w:w="0" w:type="dxa"/>
              <w:right w:w="108" w:type="dxa"/>
            </w:tcMar>
            <w:vAlign w:val="center"/>
            <w:hideMark/>
          </w:tcPr>
          <w:p w14:paraId="2735DB9C" w14:textId="58F0F833" w:rsidR="00415627" w:rsidRPr="00C80CE4" w:rsidRDefault="00415627" w:rsidP="00415627">
            <w:pPr>
              <w:pStyle w:val="BodyText"/>
              <w:jc w:val="center"/>
            </w:pPr>
            <w:r w:rsidRPr="00C80CE4">
              <w:t>0001</w:t>
            </w:r>
          </w:p>
        </w:tc>
        <w:tc>
          <w:tcPr>
            <w:tcW w:w="2657" w:type="dxa"/>
            <w:tcMar>
              <w:top w:w="0" w:type="dxa"/>
              <w:left w:w="108" w:type="dxa"/>
              <w:bottom w:w="0" w:type="dxa"/>
              <w:right w:w="108" w:type="dxa"/>
            </w:tcMar>
            <w:vAlign w:val="center"/>
            <w:hideMark/>
          </w:tcPr>
          <w:p w14:paraId="5836C0AB" w14:textId="7E74AE51" w:rsidR="00415627" w:rsidRPr="00C80CE4" w:rsidRDefault="00415627" w:rsidP="00415627">
            <w:pPr>
              <w:pStyle w:val="BodyText"/>
              <w:jc w:val="center"/>
            </w:pPr>
            <w:r w:rsidRPr="00C80CE4">
              <w:t>1 repetition – 4 ECCEs</w:t>
            </w:r>
          </w:p>
        </w:tc>
        <w:tc>
          <w:tcPr>
            <w:tcW w:w="2334" w:type="dxa"/>
            <w:vAlign w:val="center"/>
          </w:tcPr>
          <w:p w14:paraId="5575A6E1" w14:textId="2CF42035" w:rsidR="00415627" w:rsidRPr="00C80CE4" w:rsidRDefault="00415627" w:rsidP="00415627">
            <w:pPr>
              <w:pStyle w:val="BodyText"/>
              <w:jc w:val="center"/>
            </w:pPr>
            <w:r w:rsidRPr="00C80CE4">
              <w:t>2 repetitions</w:t>
            </w:r>
          </w:p>
        </w:tc>
        <w:tc>
          <w:tcPr>
            <w:tcW w:w="2334" w:type="dxa"/>
            <w:vAlign w:val="center"/>
          </w:tcPr>
          <w:p w14:paraId="0543E3B7" w14:textId="2E9C9B6A" w:rsidR="00415627" w:rsidRPr="00C80CE4" w:rsidRDefault="00415627" w:rsidP="00415627">
            <w:pPr>
              <w:pStyle w:val="BodyText"/>
              <w:jc w:val="center"/>
            </w:pPr>
            <w:r w:rsidRPr="00C80CE4">
              <w:t>1 repetition – 4 ECCEs</w:t>
            </w:r>
          </w:p>
        </w:tc>
      </w:tr>
      <w:tr w:rsidR="00415627" w:rsidRPr="00196CCE" w14:paraId="458043D8" w14:textId="6EADA52A" w:rsidTr="00A35F08">
        <w:trPr>
          <w:cantSplit/>
          <w:trHeight w:val="159"/>
          <w:jc w:val="center"/>
        </w:trPr>
        <w:tc>
          <w:tcPr>
            <w:tcW w:w="1734" w:type="dxa"/>
            <w:tcMar>
              <w:top w:w="0" w:type="dxa"/>
              <w:left w:w="108" w:type="dxa"/>
              <w:bottom w:w="0" w:type="dxa"/>
              <w:right w:w="108" w:type="dxa"/>
            </w:tcMar>
            <w:vAlign w:val="center"/>
            <w:hideMark/>
          </w:tcPr>
          <w:p w14:paraId="1EF7E053" w14:textId="400CEB83" w:rsidR="00415627" w:rsidRPr="00C80CE4" w:rsidRDefault="00415627" w:rsidP="00415627">
            <w:pPr>
              <w:pStyle w:val="BodyText"/>
              <w:jc w:val="center"/>
            </w:pPr>
            <w:r w:rsidRPr="00C80CE4">
              <w:t>0010</w:t>
            </w:r>
          </w:p>
        </w:tc>
        <w:tc>
          <w:tcPr>
            <w:tcW w:w="2657" w:type="dxa"/>
            <w:tcMar>
              <w:top w:w="0" w:type="dxa"/>
              <w:left w:w="108" w:type="dxa"/>
              <w:bottom w:w="0" w:type="dxa"/>
              <w:right w:w="108" w:type="dxa"/>
            </w:tcMar>
            <w:vAlign w:val="center"/>
            <w:hideMark/>
          </w:tcPr>
          <w:p w14:paraId="266593D1" w14:textId="70AA8EB7" w:rsidR="00415627" w:rsidRPr="00C80CE4" w:rsidRDefault="00415627" w:rsidP="00415627">
            <w:pPr>
              <w:pStyle w:val="BodyText"/>
              <w:jc w:val="center"/>
            </w:pPr>
            <w:r w:rsidRPr="00C80CE4">
              <w:t>1 repetition – 8 ECCEs</w:t>
            </w:r>
          </w:p>
        </w:tc>
        <w:tc>
          <w:tcPr>
            <w:tcW w:w="2334" w:type="dxa"/>
            <w:vAlign w:val="center"/>
          </w:tcPr>
          <w:p w14:paraId="6B0A9ED1" w14:textId="2C846EB1" w:rsidR="00415627" w:rsidRPr="00C80CE4" w:rsidRDefault="00415627" w:rsidP="00415627">
            <w:pPr>
              <w:pStyle w:val="BodyText"/>
              <w:jc w:val="center"/>
            </w:pPr>
            <w:r w:rsidRPr="00C80CE4">
              <w:rPr>
                <w:rFonts w:eastAsiaTheme="minorEastAsia"/>
              </w:rPr>
              <w:t>4 repetitions</w:t>
            </w:r>
          </w:p>
        </w:tc>
        <w:tc>
          <w:tcPr>
            <w:tcW w:w="2334" w:type="dxa"/>
            <w:vAlign w:val="center"/>
          </w:tcPr>
          <w:p w14:paraId="16A62828" w14:textId="15895EFD" w:rsidR="00415627" w:rsidRPr="00C80CE4" w:rsidRDefault="00415627" w:rsidP="00415627">
            <w:pPr>
              <w:pStyle w:val="BodyText"/>
              <w:jc w:val="center"/>
              <w:rPr>
                <w:rFonts w:eastAsiaTheme="minorEastAsia"/>
              </w:rPr>
            </w:pPr>
            <w:r w:rsidRPr="00C80CE4">
              <w:t>1 repetition – 8 ECCEs</w:t>
            </w:r>
          </w:p>
        </w:tc>
      </w:tr>
      <w:tr w:rsidR="00415627" w:rsidRPr="00196CCE" w14:paraId="4A233433" w14:textId="0621B31C" w:rsidTr="00A35F08">
        <w:trPr>
          <w:cantSplit/>
          <w:trHeight w:val="148"/>
          <w:jc w:val="center"/>
        </w:trPr>
        <w:tc>
          <w:tcPr>
            <w:tcW w:w="1734" w:type="dxa"/>
            <w:tcMar>
              <w:top w:w="0" w:type="dxa"/>
              <w:left w:w="108" w:type="dxa"/>
              <w:bottom w:w="0" w:type="dxa"/>
              <w:right w:w="108" w:type="dxa"/>
            </w:tcMar>
            <w:vAlign w:val="center"/>
            <w:hideMark/>
          </w:tcPr>
          <w:p w14:paraId="64B780D8" w14:textId="6F2BD283" w:rsidR="00415627" w:rsidRPr="00C80CE4" w:rsidRDefault="00415627" w:rsidP="00415627">
            <w:pPr>
              <w:pStyle w:val="BodyText"/>
              <w:jc w:val="center"/>
            </w:pPr>
            <w:r w:rsidRPr="00C80CE4">
              <w:t>0011</w:t>
            </w:r>
          </w:p>
        </w:tc>
        <w:tc>
          <w:tcPr>
            <w:tcW w:w="2657" w:type="dxa"/>
            <w:tcMar>
              <w:top w:w="0" w:type="dxa"/>
              <w:left w:w="108" w:type="dxa"/>
              <w:bottom w:w="0" w:type="dxa"/>
              <w:right w:w="108" w:type="dxa"/>
            </w:tcMar>
            <w:vAlign w:val="center"/>
            <w:hideMark/>
          </w:tcPr>
          <w:p w14:paraId="6ED6D454" w14:textId="49CEFA38" w:rsidR="00415627" w:rsidRPr="00C80CE4" w:rsidRDefault="00415627" w:rsidP="00415627">
            <w:pPr>
              <w:pStyle w:val="BodyText"/>
              <w:jc w:val="center"/>
            </w:pPr>
            <w:r w:rsidRPr="00C80CE4">
              <w:t>1 repetition – 16 ECCEs</w:t>
            </w:r>
          </w:p>
        </w:tc>
        <w:tc>
          <w:tcPr>
            <w:tcW w:w="2334" w:type="dxa"/>
            <w:vAlign w:val="center"/>
          </w:tcPr>
          <w:p w14:paraId="2463AB1B" w14:textId="6F97432E" w:rsidR="00415627" w:rsidRPr="00C80CE4" w:rsidRDefault="00415627" w:rsidP="00415627">
            <w:pPr>
              <w:pStyle w:val="BodyText"/>
              <w:jc w:val="center"/>
            </w:pPr>
            <w:r w:rsidRPr="00C80CE4">
              <w:rPr>
                <w:rFonts w:eastAsiaTheme="minorEastAsia"/>
              </w:rPr>
              <w:t>8 repetitions</w:t>
            </w:r>
          </w:p>
        </w:tc>
        <w:tc>
          <w:tcPr>
            <w:tcW w:w="2334" w:type="dxa"/>
            <w:vAlign w:val="center"/>
          </w:tcPr>
          <w:p w14:paraId="55E0E7C7" w14:textId="76F068E8" w:rsidR="00415627" w:rsidRPr="00C80CE4" w:rsidRDefault="00415627" w:rsidP="00415627">
            <w:pPr>
              <w:pStyle w:val="BodyText"/>
              <w:jc w:val="center"/>
              <w:rPr>
                <w:rFonts w:eastAsiaTheme="minorEastAsia"/>
              </w:rPr>
            </w:pPr>
            <w:r w:rsidRPr="00C80CE4">
              <w:t>1 repetition – 16 ECCEs</w:t>
            </w:r>
          </w:p>
        </w:tc>
      </w:tr>
      <w:tr w:rsidR="00415627" w:rsidRPr="00196CCE" w14:paraId="2D20BC52" w14:textId="3AE52DAA" w:rsidTr="00A35F08">
        <w:trPr>
          <w:cantSplit/>
          <w:trHeight w:val="159"/>
          <w:jc w:val="center"/>
        </w:trPr>
        <w:tc>
          <w:tcPr>
            <w:tcW w:w="1734" w:type="dxa"/>
            <w:tcMar>
              <w:top w:w="0" w:type="dxa"/>
              <w:left w:w="108" w:type="dxa"/>
              <w:bottom w:w="0" w:type="dxa"/>
              <w:right w:w="108" w:type="dxa"/>
            </w:tcMar>
            <w:vAlign w:val="center"/>
            <w:hideMark/>
          </w:tcPr>
          <w:p w14:paraId="43965926" w14:textId="1D7AB239" w:rsidR="00415627" w:rsidRPr="00C80CE4" w:rsidRDefault="00415627" w:rsidP="00415627">
            <w:pPr>
              <w:pStyle w:val="BodyText"/>
              <w:jc w:val="center"/>
            </w:pPr>
            <w:r w:rsidRPr="00C80CE4">
              <w:t>0100</w:t>
            </w:r>
          </w:p>
        </w:tc>
        <w:tc>
          <w:tcPr>
            <w:tcW w:w="2657" w:type="dxa"/>
            <w:tcMar>
              <w:top w:w="0" w:type="dxa"/>
              <w:left w:w="108" w:type="dxa"/>
              <w:bottom w:w="0" w:type="dxa"/>
              <w:right w:w="108" w:type="dxa"/>
            </w:tcMar>
            <w:vAlign w:val="center"/>
            <w:hideMark/>
          </w:tcPr>
          <w:p w14:paraId="79E6F1B9" w14:textId="5F0B6427" w:rsidR="00415627" w:rsidRPr="00C80CE4" w:rsidRDefault="00415627" w:rsidP="00415627">
            <w:pPr>
              <w:pStyle w:val="BodyText"/>
              <w:jc w:val="center"/>
            </w:pPr>
            <w:r w:rsidRPr="00C80CE4">
              <w:t>1 repetition – 24 ECCEs</w:t>
            </w:r>
          </w:p>
        </w:tc>
        <w:tc>
          <w:tcPr>
            <w:tcW w:w="2334" w:type="dxa"/>
            <w:vAlign w:val="center"/>
          </w:tcPr>
          <w:p w14:paraId="42E2FAB2" w14:textId="18F93579" w:rsidR="00415627" w:rsidRPr="00C80CE4" w:rsidRDefault="00415627" w:rsidP="00415627">
            <w:pPr>
              <w:pStyle w:val="BodyText"/>
              <w:jc w:val="center"/>
            </w:pPr>
            <w:r w:rsidRPr="00C80CE4">
              <w:rPr>
                <w:rFonts w:eastAsiaTheme="minorEastAsia"/>
              </w:rPr>
              <w:t>16 repetitions</w:t>
            </w:r>
          </w:p>
        </w:tc>
        <w:tc>
          <w:tcPr>
            <w:tcW w:w="2334" w:type="dxa"/>
            <w:vAlign w:val="center"/>
          </w:tcPr>
          <w:p w14:paraId="05159D3E" w14:textId="09C506AD" w:rsidR="00415627" w:rsidRPr="00C80CE4" w:rsidRDefault="00415627" w:rsidP="00415627">
            <w:pPr>
              <w:pStyle w:val="BodyText"/>
              <w:jc w:val="center"/>
              <w:rPr>
                <w:rFonts w:eastAsiaTheme="minorEastAsia"/>
              </w:rPr>
            </w:pPr>
            <w:r w:rsidRPr="00C80CE4">
              <w:t>1 repetition – 24 ECCEs</w:t>
            </w:r>
          </w:p>
        </w:tc>
      </w:tr>
      <w:tr w:rsidR="000016A5" w:rsidRPr="00196CCE" w14:paraId="318B4223" w14:textId="286FE906" w:rsidTr="00A35F08">
        <w:trPr>
          <w:cantSplit/>
          <w:trHeight w:val="159"/>
          <w:jc w:val="center"/>
        </w:trPr>
        <w:tc>
          <w:tcPr>
            <w:tcW w:w="1734" w:type="dxa"/>
            <w:tcMar>
              <w:top w:w="0" w:type="dxa"/>
              <w:left w:w="108" w:type="dxa"/>
              <w:bottom w:w="0" w:type="dxa"/>
              <w:right w:w="108" w:type="dxa"/>
            </w:tcMar>
            <w:vAlign w:val="center"/>
          </w:tcPr>
          <w:p w14:paraId="7DF1EF18" w14:textId="23011643" w:rsidR="000016A5" w:rsidRPr="00C80CE4" w:rsidRDefault="000016A5" w:rsidP="000016A5">
            <w:pPr>
              <w:pStyle w:val="BodyText"/>
              <w:jc w:val="center"/>
            </w:pPr>
            <w:r w:rsidRPr="00C80CE4">
              <w:t>0101</w:t>
            </w:r>
          </w:p>
        </w:tc>
        <w:tc>
          <w:tcPr>
            <w:tcW w:w="2657" w:type="dxa"/>
            <w:tcMar>
              <w:top w:w="0" w:type="dxa"/>
              <w:left w:w="108" w:type="dxa"/>
              <w:bottom w:w="0" w:type="dxa"/>
              <w:right w:w="108" w:type="dxa"/>
            </w:tcMar>
            <w:vAlign w:val="center"/>
          </w:tcPr>
          <w:p w14:paraId="456E6B2C" w14:textId="530E1691" w:rsidR="000016A5" w:rsidRPr="00C80CE4" w:rsidRDefault="000016A5" w:rsidP="000016A5">
            <w:pPr>
              <w:pStyle w:val="BodyText"/>
              <w:jc w:val="center"/>
            </w:pPr>
            <w:r w:rsidRPr="00C80CE4">
              <w:t>2 repetitions</w:t>
            </w:r>
          </w:p>
        </w:tc>
        <w:tc>
          <w:tcPr>
            <w:tcW w:w="2334" w:type="dxa"/>
            <w:vAlign w:val="center"/>
          </w:tcPr>
          <w:p w14:paraId="38124FC6" w14:textId="2B851CE1" w:rsidR="000016A5" w:rsidRPr="00C80CE4" w:rsidRDefault="000016A5" w:rsidP="000016A5">
            <w:pPr>
              <w:pStyle w:val="BodyText"/>
              <w:jc w:val="center"/>
            </w:pPr>
            <w:r w:rsidRPr="00C80CE4">
              <w:rPr>
                <w:rFonts w:eastAsiaTheme="minorEastAsia"/>
              </w:rPr>
              <w:t>32 repetitions</w:t>
            </w:r>
          </w:p>
        </w:tc>
        <w:tc>
          <w:tcPr>
            <w:tcW w:w="2334" w:type="dxa"/>
            <w:vAlign w:val="center"/>
          </w:tcPr>
          <w:p w14:paraId="684B4FF6" w14:textId="20FDBDFE" w:rsidR="000016A5" w:rsidRPr="00C80CE4" w:rsidRDefault="00415627" w:rsidP="000016A5">
            <w:pPr>
              <w:pStyle w:val="BodyText"/>
              <w:jc w:val="center"/>
              <w:rPr>
                <w:rFonts w:eastAsiaTheme="minorEastAsia"/>
              </w:rPr>
            </w:pPr>
            <w:r w:rsidRPr="00C80CE4">
              <w:t>1 repetition</w:t>
            </w:r>
            <w:r>
              <w:t xml:space="preserve"> – no AL reported</w:t>
            </w:r>
          </w:p>
        </w:tc>
      </w:tr>
      <w:tr w:rsidR="000016A5" w:rsidRPr="00196CCE" w14:paraId="467E13A7" w14:textId="26ED13B9" w:rsidTr="00A35F08">
        <w:trPr>
          <w:cantSplit/>
          <w:trHeight w:val="159"/>
          <w:jc w:val="center"/>
        </w:trPr>
        <w:tc>
          <w:tcPr>
            <w:tcW w:w="1734" w:type="dxa"/>
            <w:tcMar>
              <w:top w:w="0" w:type="dxa"/>
              <w:left w:w="108" w:type="dxa"/>
              <w:bottom w:w="0" w:type="dxa"/>
              <w:right w:w="108" w:type="dxa"/>
            </w:tcMar>
            <w:vAlign w:val="center"/>
          </w:tcPr>
          <w:p w14:paraId="4674FF13" w14:textId="0B15933B" w:rsidR="000016A5" w:rsidRPr="00C80CE4" w:rsidRDefault="000016A5" w:rsidP="000016A5">
            <w:pPr>
              <w:pStyle w:val="BodyText"/>
              <w:jc w:val="center"/>
            </w:pPr>
            <w:r w:rsidRPr="00C80CE4">
              <w:t>0110</w:t>
            </w:r>
          </w:p>
        </w:tc>
        <w:tc>
          <w:tcPr>
            <w:tcW w:w="2657" w:type="dxa"/>
            <w:tcMar>
              <w:top w:w="0" w:type="dxa"/>
              <w:left w:w="108" w:type="dxa"/>
              <w:bottom w:w="0" w:type="dxa"/>
              <w:right w:w="108" w:type="dxa"/>
            </w:tcMar>
            <w:vAlign w:val="center"/>
          </w:tcPr>
          <w:p w14:paraId="116A44E3" w14:textId="5E848FD1" w:rsidR="000016A5" w:rsidRPr="00C80CE4" w:rsidRDefault="000016A5" w:rsidP="000016A5">
            <w:pPr>
              <w:pStyle w:val="BodyText"/>
              <w:jc w:val="center"/>
            </w:pPr>
            <w:r w:rsidRPr="00C80CE4">
              <w:rPr>
                <w:rFonts w:eastAsiaTheme="minorEastAsia"/>
              </w:rPr>
              <w:t>4 repetitions</w:t>
            </w:r>
          </w:p>
        </w:tc>
        <w:tc>
          <w:tcPr>
            <w:tcW w:w="2334" w:type="dxa"/>
            <w:vAlign w:val="center"/>
          </w:tcPr>
          <w:p w14:paraId="34E168CB" w14:textId="2CB1A6E0" w:rsidR="000016A5" w:rsidRPr="00C80CE4" w:rsidRDefault="000016A5" w:rsidP="000016A5">
            <w:pPr>
              <w:pStyle w:val="BodyText"/>
              <w:jc w:val="center"/>
            </w:pPr>
            <w:r w:rsidRPr="00C80CE4">
              <w:rPr>
                <w:rFonts w:eastAsiaTheme="minorEastAsia"/>
              </w:rPr>
              <w:t>64 repetitions</w:t>
            </w:r>
          </w:p>
        </w:tc>
        <w:tc>
          <w:tcPr>
            <w:tcW w:w="2334" w:type="dxa"/>
            <w:vAlign w:val="center"/>
          </w:tcPr>
          <w:p w14:paraId="701A6417" w14:textId="5049064E" w:rsidR="000016A5" w:rsidRPr="00C80CE4" w:rsidRDefault="000016A5" w:rsidP="000016A5">
            <w:pPr>
              <w:pStyle w:val="BodyText"/>
              <w:jc w:val="center"/>
              <w:rPr>
                <w:rFonts w:eastAsiaTheme="minorEastAsia"/>
              </w:rPr>
            </w:pPr>
            <w:r w:rsidRPr="00C80CE4">
              <w:t>2 repetitions</w:t>
            </w:r>
          </w:p>
        </w:tc>
      </w:tr>
      <w:tr w:rsidR="000016A5" w:rsidRPr="00196CCE" w14:paraId="0B5EA4CB" w14:textId="179A124C" w:rsidTr="00A35F08">
        <w:trPr>
          <w:cantSplit/>
          <w:trHeight w:val="159"/>
          <w:jc w:val="center"/>
        </w:trPr>
        <w:tc>
          <w:tcPr>
            <w:tcW w:w="1734" w:type="dxa"/>
            <w:tcMar>
              <w:top w:w="0" w:type="dxa"/>
              <w:left w:w="108" w:type="dxa"/>
              <w:bottom w:w="0" w:type="dxa"/>
              <w:right w:w="108" w:type="dxa"/>
            </w:tcMar>
            <w:vAlign w:val="center"/>
          </w:tcPr>
          <w:p w14:paraId="6DC4DAB0" w14:textId="74FBB209" w:rsidR="000016A5" w:rsidRPr="00C80CE4" w:rsidRDefault="000016A5" w:rsidP="000016A5">
            <w:pPr>
              <w:pStyle w:val="BodyText"/>
              <w:jc w:val="center"/>
            </w:pPr>
            <w:r w:rsidRPr="00C80CE4">
              <w:t>0111</w:t>
            </w:r>
          </w:p>
        </w:tc>
        <w:tc>
          <w:tcPr>
            <w:tcW w:w="2657" w:type="dxa"/>
            <w:tcMar>
              <w:top w:w="0" w:type="dxa"/>
              <w:left w:w="108" w:type="dxa"/>
              <w:bottom w:w="0" w:type="dxa"/>
              <w:right w:w="108" w:type="dxa"/>
            </w:tcMar>
            <w:vAlign w:val="center"/>
          </w:tcPr>
          <w:p w14:paraId="340676CB" w14:textId="1E8E2848" w:rsidR="000016A5" w:rsidRPr="00C80CE4" w:rsidRDefault="000016A5" w:rsidP="000016A5">
            <w:pPr>
              <w:pStyle w:val="BodyText"/>
              <w:jc w:val="center"/>
            </w:pPr>
            <w:r w:rsidRPr="00C80CE4">
              <w:rPr>
                <w:rFonts w:eastAsiaTheme="minorEastAsia"/>
              </w:rPr>
              <w:t>8 repetitions</w:t>
            </w:r>
          </w:p>
        </w:tc>
        <w:tc>
          <w:tcPr>
            <w:tcW w:w="2334" w:type="dxa"/>
            <w:vAlign w:val="center"/>
          </w:tcPr>
          <w:p w14:paraId="7708101A" w14:textId="365BAFA0" w:rsidR="000016A5" w:rsidRPr="00C80CE4" w:rsidRDefault="000016A5" w:rsidP="000016A5">
            <w:pPr>
              <w:pStyle w:val="BodyText"/>
              <w:jc w:val="center"/>
            </w:pPr>
            <w:r w:rsidRPr="00C80CE4">
              <w:rPr>
                <w:rFonts w:eastAsiaTheme="minorEastAsia"/>
              </w:rPr>
              <w:t>128 repetitions</w:t>
            </w:r>
          </w:p>
        </w:tc>
        <w:tc>
          <w:tcPr>
            <w:tcW w:w="2334" w:type="dxa"/>
            <w:vAlign w:val="center"/>
          </w:tcPr>
          <w:p w14:paraId="0CBCB146" w14:textId="1C83CB95" w:rsidR="000016A5" w:rsidRPr="00C80CE4" w:rsidRDefault="000016A5" w:rsidP="000016A5">
            <w:pPr>
              <w:pStyle w:val="BodyText"/>
              <w:jc w:val="center"/>
              <w:rPr>
                <w:rFonts w:eastAsiaTheme="minorEastAsia"/>
              </w:rPr>
            </w:pPr>
            <w:r w:rsidRPr="00C80CE4">
              <w:rPr>
                <w:rFonts w:eastAsiaTheme="minorEastAsia"/>
              </w:rPr>
              <w:t>4 repetitions</w:t>
            </w:r>
          </w:p>
        </w:tc>
      </w:tr>
      <w:tr w:rsidR="000016A5" w:rsidRPr="00196CCE" w14:paraId="4EB7BB9A" w14:textId="093B3CD5" w:rsidTr="00A35F08">
        <w:trPr>
          <w:cantSplit/>
          <w:trHeight w:val="159"/>
          <w:jc w:val="center"/>
        </w:trPr>
        <w:tc>
          <w:tcPr>
            <w:tcW w:w="1734" w:type="dxa"/>
            <w:tcMar>
              <w:top w:w="0" w:type="dxa"/>
              <w:left w:w="108" w:type="dxa"/>
              <w:bottom w:w="0" w:type="dxa"/>
              <w:right w:w="108" w:type="dxa"/>
            </w:tcMar>
            <w:vAlign w:val="center"/>
          </w:tcPr>
          <w:p w14:paraId="48E4B039" w14:textId="089461BA" w:rsidR="000016A5" w:rsidRPr="00C80CE4" w:rsidRDefault="000016A5" w:rsidP="000016A5">
            <w:pPr>
              <w:pStyle w:val="BodyText"/>
              <w:jc w:val="center"/>
            </w:pPr>
            <w:r w:rsidRPr="00C80CE4">
              <w:t>1000</w:t>
            </w:r>
          </w:p>
        </w:tc>
        <w:tc>
          <w:tcPr>
            <w:tcW w:w="2657" w:type="dxa"/>
            <w:tcMar>
              <w:top w:w="0" w:type="dxa"/>
              <w:left w:w="108" w:type="dxa"/>
              <w:bottom w:w="0" w:type="dxa"/>
              <w:right w:w="108" w:type="dxa"/>
            </w:tcMar>
            <w:vAlign w:val="center"/>
          </w:tcPr>
          <w:p w14:paraId="0849688E" w14:textId="4EAC2673" w:rsidR="000016A5" w:rsidRPr="00C80CE4" w:rsidRDefault="000016A5" w:rsidP="000016A5">
            <w:pPr>
              <w:pStyle w:val="BodyText"/>
              <w:jc w:val="center"/>
            </w:pPr>
            <w:r w:rsidRPr="00C80CE4">
              <w:rPr>
                <w:rFonts w:eastAsiaTheme="minorEastAsia"/>
              </w:rPr>
              <w:t>16 repetitions</w:t>
            </w:r>
          </w:p>
        </w:tc>
        <w:tc>
          <w:tcPr>
            <w:tcW w:w="2334" w:type="dxa"/>
            <w:vAlign w:val="center"/>
          </w:tcPr>
          <w:p w14:paraId="033CCE01" w14:textId="766D5534" w:rsidR="000016A5" w:rsidRPr="00C80CE4" w:rsidRDefault="000016A5" w:rsidP="000016A5">
            <w:pPr>
              <w:pStyle w:val="BodyText"/>
              <w:jc w:val="center"/>
            </w:pPr>
            <w:r w:rsidRPr="00C80CE4">
              <w:rPr>
                <w:rFonts w:eastAsiaTheme="minorEastAsia"/>
              </w:rPr>
              <w:t>256 repetitions</w:t>
            </w:r>
          </w:p>
        </w:tc>
        <w:tc>
          <w:tcPr>
            <w:tcW w:w="2334" w:type="dxa"/>
            <w:vAlign w:val="center"/>
          </w:tcPr>
          <w:p w14:paraId="4099635D" w14:textId="0725E687" w:rsidR="000016A5" w:rsidRPr="00C80CE4" w:rsidRDefault="000016A5" w:rsidP="000016A5">
            <w:pPr>
              <w:pStyle w:val="BodyText"/>
              <w:jc w:val="center"/>
              <w:rPr>
                <w:rFonts w:eastAsiaTheme="minorEastAsia"/>
              </w:rPr>
            </w:pPr>
            <w:r w:rsidRPr="00C80CE4">
              <w:rPr>
                <w:rFonts w:eastAsiaTheme="minorEastAsia"/>
              </w:rPr>
              <w:t>8 repetitions</w:t>
            </w:r>
          </w:p>
        </w:tc>
      </w:tr>
      <w:tr w:rsidR="000016A5" w:rsidRPr="00196CCE" w14:paraId="29824F77" w14:textId="0159159B" w:rsidTr="00A35F08">
        <w:trPr>
          <w:cantSplit/>
          <w:trHeight w:val="159"/>
          <w:jc w:val="center"/>
        </w:trPr>
        <w:tc>
          <w:tcPr>
            <w:tcW w:w="1734" w:type="dxa"/>
            <w:tcMar>
              <w:top w:w="0" w:type="dxa"/>
              <w:left w:w="108" w:type="dxa"/>
              <w:bottom w:w="0" w:type="dxa"/>
              <w:right w:w="108" w:type="dxa"/>
            </w:tcMar>
            <w:vAlign w:val="center"/>
          </w:tcPr>
          <w:p w14:paraId="79A4E879" w14:textId="276A5AA2" w:rsidR="000016A5" w:rsidRPr="00C80CE4" w:rsidRDefault="000016A5" w:rsidP="000016A5">
            <w:pPr>
              <w:pStyle w:val="BodyText"/>
              <w:jc w:val="center"/>
            </w:pPr>
            <w:r w:rsidRPr="00C80CE4">
              <w:t>1001</w:t>
            </w:r>
          </w:p>
        </w:tc>
        <w:tc>
          <w:tcPr>
            <w:tcW w:w="2657" w:type="dxa"/>
            <w:tcMar>
              <w:top w:w="0" w:type="dxa"/>
              <w:left w:w="108" w:type="dxa"/>
              <w:bottom w:w="0" w:type="dxa"/>
              <w:right w:w="108" w:type="dxa"/>
            </w:tcMar>
            <w:vAlign w:val="center"/>
          </w:tcPr>
          <w:p w14:paraId="46775F85" w14:textId="3D4BF0E1" w:rsidR="000016A5" w:rsidRPr="00C80CE4" w:rsidRDefault="000016A5" w:rsidP="000016A5">
            <w:pPr>
              <w:pStyle w:val="BodyText"/>
              <w:jc w:val="center"/>
            </w:pPr>
            <w:r w:rsidRPr="00C80CE4">
              <w:rPr>
                <w:rFonts w:eastAsiaTheme="minorEastAsia"/>
              </w:rPr>
              <w:t>32 repetitions</w:t>
            </w:r>
          </w:p>
        </w:tc>
        <w:tc>
          <w:tcPr>
            <w:tcW w:w="2334" w:type="dxa"/>
            <w:vAlign w:val="center"/>
          </w:tcPr>
          <w:p w14:paraId="6C984B01" w14:textId="5B6AA20D" w:rsidR="000016A5" w:rsidRPr="00C80CE4" w:rsidRDefault="000016A5" w:rsidP="000016A5">
            <w:pPr>
              <w:pStyle w:val="BodyText"/>
              <w:jc w:val="center"/>
            </w:pPr>
            <w:r w:rsidRPr="00C80CE4">
              <w:rPr>
                <w:rFonts w:eastAsiaTheme="minorEastAsia"/>
              </w:rPr>
              <w:t>Spare</w:t>
            </w:r>
          </w:p>
        </w:tc>
        <w:tc>
          <w:tcPr>
            <w:tcW w:w="2334" w:type="dxa"/>
            <w:vAlign w:val="center"/>
          </w:tcPr>
          <w:p w14:paraId="519E8797" w14:textId="540982E3" w:rsidR="000016A5" w:rsidRPr="00C80CE4" w:rsidRDefault="000016A5" w:rsidP="000016A5">
            <w:pPr>
              <w:pStyle w:val="BodyText"/>
              <w:jc w:val="center"/>
              <w:rPr>
                <w:rFonts w:eastAsiaTheme="minorEastAsia"/>
              </w:rPr>
            </w:pPr>
            <w:r w:rsidRPr="00C80CE4">
              <w:rPr>
                <w:rFonts w:eastAsiaTheme="minorEastAsia"/>
              </w:rPr>
              <w:t>16 repetitions</w:t>
            </w:r>
          </w:p>
        </w:tc>
      </w:tr>
      <w:tr w:rsidR="000016A5" w:rsidRPr="00196CCE" w14:paraId="3B65616A" w14:textId="2E97C646" w:rsidTr="00A35F08">
        <w:trPr>
          <w:cantSplit/>
          <w:trHeight w:val="148"/>
          <w:jc w:val="center"/>
        </w:trPr>
        <w:tc>
          <w:tcPr>
            <w:tcW w:w="1734" w:type="dxa"/>
            <w:tcMar>
              <w:top w:w="0" w:type="dxa"/>
              <w:left w:w="108" w:type="dxa"/>
              <w:bottom w:w="0" w:type="dxa"/>
              <w:right w:w="108" w:type="dxa"/>
            </w:tcMar>
            <w:vAlign w:val="center"/>
            <w:hideMark/>
          </w:tcPr>
          <w:p w14:paraId="5BE550E8" w14:textId="169EAA41" w:rsidR="000016A5" w:rsidRPr="00C80CE4" w:rsidRDefault="000016A5" w:rsidP="000016A5">
            <w:pPr>
              <w:pStyle w:val="BodyText"/>
              <w:jc w:val="center"/>
            </w:pPr>
            <w:r w:rsidRPr="00C80CE4">
              <w:t>1010</w:t>
            </w:r>
          </w:p>
        </w:tc>
        <w:tc>
          <w:tcPr>
            <w:tcW w:w="2657" w:type="dxa"/>
            <w:tcMar>
              <w:top w:w="0" w:type="dxa"/>
              <w:left w:w="108" w:type="dxa"/>
              <w:bottom w:w="0" w:type="dxa"/>
              <w:right w:w="108" w:type="dxa"/>
            </w:tcMar>
            <w:vAlign w:val="center"/>
            <w:hideMark/>
          </w:tcPr>
          <w:p w14:paraId="075DBA30" w14:textId="25072094" w:rsidR="000016A5" w:rsidRPr="00C80CE4" w:rsidRDefault="000016A5" w:rsidP="000016A5">
            <w:pPr>
              <w:pStyle w:val="BodyText"/>
              <w:jc w:val="center"/>
            </w:pPr>
            <w:r w:rsidRPr="00C80CE4">
              <w:rPr>
                <w:rFonts w:eastAsiaTheme="minorEastAsia"/>
              </w:rPr>
              <w:t>64 repetitions</w:t>
            </w:r>
          </w:p>
        </w:tc>
        <w:tc>
          <w:tcPr>
            <w:tcW w:w="2334" w:type="dxa"/>
            <w:vAlign w:val="center"/>
          </w:tcPr>
          <w:p w14:paraId="12080A54" w14:textId="24D7B7CC" w:rsidR="000016A5" w:rsidRPr="00C80CE4" w:rsidRDefault="000016A5" w:rsidP="000016A5">
            <w:pPr>
              <w:pStyle w:val="BodyText"/>
              <w:jc w:val="center"/>
            </w:pPr>
            <w:r w:rsidRPr="00C80CE4">
              <w:rPr>
                <w:rFonts w:eastAsiaTheme="minorEastAsia"/>
              </w:rPr>
              <w:t>Spare</w:t>
            </w:r>
          </w:p>
        </w:tc>
        <w:tc>
          <w:tcPr>
            <w:tcW w:w="2334" w:type="dxa"/>
            <w:vAlign w:val="center"/>
          </w:tcPr>
          <w:p w14:paraId="0F9E45A6" w14:textId="0BEF2100" w:rsidR="000016A5" w:rsidRPr="00C80CE4" w:rsidRDefault="000016A5" w:rsidP="000016A5">
            <w:pPr>
              <w:pStyle w:val="BodyText"/>
              <w:jc w:val="center"/>
              <w:rPr>
                <w:rFonts w:eastAsiaTheme="minorEastAsia"/>
              </w:rPr>
            </w:pPr>
            <w:r w:rsidRPr="00C80CE4">
              <w:rPr>
                <w:rFonts w:eastAsiaTheme="minorEastAsia"/>
              </w:rPr>
              <w:t>32 repetitions</w:t>
            </w:r>
          </w:p>
        </w:tc>
      </w:tr>
      <w:tr w:rsidR="000016A5" w:rsidRPr="00196CCE" w14:paraId="010A1C8B" w14:textId="2EBF0EF7" w:rsidTr="00A35F08">
        <w:trPr>
          <w:cantSplit/>
          <w:trHeight w:val="148"/>
          <w:jc w:val="center"/>
        </w:trPr>
        <w:tc>
          <w:tcPr>
            <w:tcW w:w="1734" w:type="dxa"/>
            <w:tcMar>
              <w:top w:w="0" w:type="dxa"/>
              <w:left w:w="108" w:type="dxa"/>
              <w:bottom w:w="0" w:type="dxa"/>
              <w:right w:w="108" w:type="dxa"/>
            </w:tcMar>
            <w:vAlign w:val="center"/>
            <w:hideMark/>
          </w:tcPr>
          <w:p w14:paraId="3B56FFA4" w14:textId="02499416" w:rsidR="000016A5" w:rsidRPr="00C80CE4" w:rsidRDefault="000016A5" w:rsidP="000016A5">
            <w:pPr>
              <w:pStyle w:val="BodyText"/>
              <w:jc w:val="center"/>
            </w:pPr>
            <w:r w:rsidRPr="00C80CE4">
              <w:t>1011</w:t>
            </w:r>
          </w:p>
        </w:tc>
        <w:tc>
          <w:tcPr>
            <w:tcW w:w="2657" w:type="dxa"/>
            <w:tcMar>
              <w:top w:w="0" w:type="dxa"/>
              <w:left w:w="108" w:type="dxa"/>
              <w:bottom w:w="0" w:type="dxa"/>
              <w:right w:w="108" w:type="dxa"/>
            </w:tcMar>
            <w:vAlign w:val="center"/>
            <w:hideMark/>
          </w:tcPr>
          <w:p w14:paraId="139A1225" w14:textId="5BD29D00" w:rsidR="000016A5" w:rsidRPr="00C80CE4" w:rsidRDefault="000016A5" w:rsidP="000016A5">
            <w:pPr>
              <w:pStyle w:val="BodyText"/>
              <w:jc w:val="center"/>
            </w:pPr>
            <w:r w:rsidRPr="00C80CE4">
              <w:rPr>
                <w:rFonts w:eastAsiaTheme="minorEastAsia"/>
              </w:rPr>
              <w:t>128 repetitions</w:t>
            </w:r>
          </w:p>
        </w:tc>
        <w:tc>
          <w:tcPr>
            <w:tcW w:w="2334" w:type="dxa"/>
            <w:vAlign w:val="center"/>
          </w:tcPr>
          <w:p w14:paraId="787FE3E4" w14:textId="02B2D63E" w:rsidR="000016A5" w:rsidRPr="00C80CE4" w:rsidRDefault="000016A5" w:rsidP="000016A5">
            <w:pPr>
              <w:pStyle w:val="BodyText"/>
              <w:jc w:val="center"/>
            </w:pPr>
            <w:r w:rsidRPr="00C80CE4">
              <w:rPr>
                <w:rFonts w:eastAsiaTheme="minorEastAsia"/>
              </w:rPr>
              <w:t>Spare</w:t>
            </w:r>
          </w:p>
        </w:tc>
        <w:tc>
          <w:tcPr>
            <w:tcW w:w="2334" w:type="dxa"/>
            <w:vAlign w:val="center"/>
          </w:tcPr>
          <w:p w14:paraId="72ADD3DF" w14:textId="6FD1AB01" w:rsidR="000016A5" w:rsidRPr="00C80CE4" w:rsidRDefault="000016A5" w:rsidP="000016A5">
            <w:pPr>
              <w:pStyle w:val="BodyText"/>
              <w:jc w:val="center"/>
              <w:rPr>
                <w:rFonts w:eastAsiaTheme="minorEastAsia"/>
              </w:rPr>
            </w:pPr>
            <w:r w:rsidRPr="00C80CE4">
              <w:rPr>
                <w:rFonts w:eastAsiaTheme="minorEastAsia"/>
              </w:rPr>
              <w:t>64 repetitions</w:t>
            </w:r>
          </w:p>
        </w:tc>
      </w:tr>
      <w:tr w:rsidR="000016A5" w:rsidRPr="00196CCE" w14:paraId="19D1DA66" w14:textId="201D678E" w:rsidTr="00A35F08">
        <w:trPr>
          <w:cantSplit/>
          <w:trHeight w:val="148"/>
          <w:jc w:val="center"/>
        </w:trPr>
        <w:tc>
          <w:tcPr>
            <w:tcW w:w="1734" w:type="dxa"/>
            <w:tcMar>
              <w:top w:w="0" w:type="dxa"/>
              <w:left w:w="108" w:type="dxa"/>
              <w:bottom w:w="0" w:type="dxa"/>
              <w:right w:w="108" w:type="dxa"/>
            </w:tcMar>
            <w:vAlign w:val="center"/>
          </w:tcPr>
          <w:p w14:paraId="66C25248" w14:textId="5BC2B096" w:rsidR="000016A5" w:rsidRPr="00C80CE4" w:rsidRDefault="000016A5" w:rsidP="000016A5">
            <w:pPr>
              <w:pStyle w:val="BodyText"/>
              <w:jc w:val="center"/>
            </w:pPr>
            <w:r w:rsidRPr="00C80CE4">
              <w:t>1100</w:t>
            </w:r>
          </w:p>
        </w:tc>
        <w:tc>
          <w:tcPr>
            <w:tcW w:w="2657" w:type="dxa"/>
            <w:tcMar>
              <w:top w:w="0" w:type="dxa"/>
              <w:left w:w="108" w:type="dxa"/>
              <w:bottom w:w="0" w:type="dxa"/>
              <w:right w:w="108" w:type="dxa"/>
            </w:tcMar>
            <w:vAlign w:val="center"/>
          </w:tcPr>
          <w:p w14:paraId="47DB8466" w14:textId="39DDF8B8" w:rsidR="000016A5" w:rsidRPr="00C80CE4" w:rsidRDefault="000016A5" w:rsidP="000016A5">
            <w:pPr>
              <w:pStyle w:val="BodyText"/>
              <w:jc w:val="center"/>
            </w:pPr>
            <w:r w:rsidRPr="00C80CE4">
              <w:rPr>
                <w:rFonts w:eastAsiaTheme="minorEastAsia"/>
              </w:rPr>
              <w:t>256 repetitions</w:t>
            </w:r>
          </w:p>
        </w:tc>
        <w:tc>
          <w:tcPr>
            <w:tcW w:w="2334" w:type="dxa"/>
            <w:vAlign w:val="center"/>
          </w:tcPr>
          <w:p w14:paraId="4B731AA4" w14:textId="21D1C6CB" w:rsidR="000016A5" w:rsidRPr="00C80CE4" w:rsidRDefault="000016A5" w:rsidP="000016A5">
            <w:pPr>
              <w:pStyle w:val="BodyText"/>
              <w:jc w:val="center"/>
            </w:pPr>
            <w:r w:rsidRPr="00C80CE4">
              <w:rPr>
                <w:rFonts w:eastAsiaTheme="minorEastAsia"/>
              </w:rPr>
              <w:t>Spare</w:t>
            </w:r>
          </w:p>
        </w:tc>
        <w:tc>
          <w:tcPr>
            <w:tcW w:w="2334" w:type="dxa"/>
            <w:vAlign w:val="center"/>
          </w:tcPr>
          <w:p w14:paraId="231A73B3" w14:textId="599A336F" w:rsidR="000016A5" w:rsidRPr="00C80CE4" w:rsidRDefault="000016A5" w:rsidP="000016A5">
            <w:pPr>
              <w:pStyle w:val="BodyText"/>
              <w:jc w:val="center"/>
              <w:rPr>
                <w:rFonts w:eastAsiaTheme="minorEastAsia"/>
              </w:rPr>
            </w:pPr>
            <w:r w:rsidRPr="00C80CE4">
              <w:rPr>
                <w:rFonts w:eastAsiaTheme="minorEastAsia"/>
              </w:rPr>
              <w:t>128 repetitions</w:t>
            </w:r>
          </w:p>
        </w:tc>
      </w:tr>
      <w:tr w:rsidR="000016A5" w:rsidRPr="00196CCE" w14:paraId="72CB949C" w14:textId="5CDEBED1" w:rsidTr="00A35F08">
        <w:trPr>
          <w:cantSplit/>
          <w:trHeight w:val="148"/>
          <w:jc w:val="center"/>
        </w:trPr>
        <w:tc>
          <w:tcPr>
            <w:tcW w:w="1734" w:type="dxa"/>
            <w:tcMar>
              <w:top w:w="0" w:type="dxa"/>
              <w:left w:w="108" w:type="dxa"/>
              <w:bottom w:w="0" w:type="dxa"/>
              <w:right w:w="108" w:type="dxa"/>
            </w:tcMar>
            <w:vAlign w:val="center"/>
          </w:tcPr>
          <w:p w14:paraId="14576469" w14:textId="56FD44DB" w:rsidR="000016A5" w:rsidRPr="00C80CE4" w:rsidRDefault="000016A5" w:rsidP="000016A5">
            <w:pPr>
              <w:pStyle w:val="BodyText"/>
              <w:jc w:val="center"/>
            </w:pPr>
            <w:r w:rsidRPr="00C80CE4">
              <w:t>1101</w:t>
            </w:r>
          </w:p>
        </w:tc>
        <w:tc>
          <w:tcPr>
            <w:tcW w:w="2657" w:type="dxa"/>
            <w:tcMar>
              <w:top w:w="0" w:type="dxa"/>
              <w:left w:w="108" w:type="dxa"/>
              <w:bottom w:w="0" w:type="dxa"/>
              <w:right w:w="108" w:type="dxa"/>
            </w:tcMar>
            <w:vAlign w:val="center"/>
          </w:tcPr>
          <w:p w14:paraId="77B3BC33" w14:textId="139B7E04" w:rsidR="000016A5" w:rsidRPr="00C80CE4" w:rsidRDefault="000016A5" w:rsidP="000016A5">
            <w:pPr>
              <w:pStyle w:val="BodyText"/>
              <w:jc w:val="center"/>
            </w:pPr>
            <w:r w:rsidRPr="00C80CE4">
              <w:rPr>
                <w:rFonts w:eastAsiaTheme="minorEastAsia"/>
              </w:rPr>
              <w:t>Spare</w:t>
            </w:r>
          </w:p>
        </w:tc>
        <w:tc>
          <w:tcPr>
            <w:tcW w:w="2334" w:type="dxa"/>
            <w:vAlign w:val="center"/>
          </w:tcPr>
          <w:p w14:paraId="4547E93D" w14:textId="07C40B0E" w:rsidR="000016A5" w:rsidRPr="00C80CE4" w:rsidRDefault="000016A5" w:rsidP="000016A5">
            <w:pPr>
              <w:pStyle w:val="BodyText"/>
              <w:jc w:val="center"/>
            </w:pPr>
            <w:r w:rsidRPr="00C80CE4">
              <w:rPr>
                <w:rFonts w:eastAsiaTheme="minorEastAsia"/>
              </w:rPr>
              <w:t>Spare</w:t>
            </w:r>
          </w:p>
        </w:tc>
        <w:tc>
          <w:tcPr>
            <w:tcW w:w="2334" w:type="dxa"/>
            <w:vAlign w:val="center"/>
          </w:tcPr>
          <w:p w14:paraId="684B2EEA" w14:textId="0BB3FCB9" w:rsidR="000016A5" w:rsidRPr="00C80CE4" w:rsidRDefault="000016A5" w:rsidP="000016A5">
            <w:pPr>
              <w:pStyle w:val="BodyText"/>
              <w:jc w:val="center"/>
              <w:rPr>
                <w:rFonts w:eastAsiaTheme="minorEastAsia"/>
              </w:rPr>
            </w:pPr>
            <w:r w:rsidRPr="00C80CE4">
              <w:rPr>
                <w:rFonts w:eastAsiaTheme="minorEastAsia"/>
              </w:rPr>
              <w:t>256 repetitions</w:t>
            </w:r>
          </w:p>
        </w:tc>
      </w:tr>
      <w:tr w:rsidR="000016A5" w:rsidRPr="00196CCE" w14:paraId="60FC60FB" w14:textId="55BE6CB9" w:rsidTr="00A35F08">
        <w:trPr>
          <w:cantSplit/>
          <w:trHeight w:val="148"/>
          <w:jc w:val="center"/>
        </w:trPr>
        <w:tc>
          <w:tcPr>
            <w:tcW w:w="1734" w:type="dxa"/>
            <w:tcMar>
              <w:top w:w="0" w:type="dxa"/>
              <w:left w:w="108" w:type="dxa"/>
              <w:bottom w:w="0" w:type="dxa"/>
              <w:right w:w="108" w:type="dxa"/>
            </w:tcMar>
            <w:vAlign w:val="center"/>
          </w:tcPr>
          <w:p w14:paraId="0B14AEA3" w14:textId="4D4778A6" w:rsidR="000016A5" w:rsidRPr="00C80CE4" w:rsidRDefault="000016A5" w:rsidP="000016A5">
            <w:pPr>
              <w:pStyle w:val="BodyText"/>
              <w:jc w:val="center"/>
            </w:pPr>
            <w:r w:rsidRPr="00C80CE4">
              <w:t>1110</w:t>
            </w:r>
          </w:p>
        </w:tc>
        <w:tc>
          <w:tcPr>
            <w:tcW w:w="2657" w:type="dxa"/>
            <w:tcMar>
              <w:top w:w="0" w:type="dxa"/>
              <w:left w:w="108" w:type="dxa"/>
              <w:bottom w:w="0" w:type="dxa"/>
              <w:right w:w="108" w:type="dxa"/>
            </w:tcMar>
            <w:vAlign w:val="center"/>
          </w:tcPr>
          <w:p w14:paraId="337C4E60" w14:textId="4F3E2AC1" w:rsidR="000016A5" w:rsidRPr="00C80CE4" w:rsidRDefault="000016A5" w:rsidP="000016A5">
            <w:pPr>
              <w:pStyle w:val="BodyText"/>
              <w:jc w:val="center"/>
            </w:pPr>
            <w:r w:rsidRPr="00C80CE4">
              <w:rPr>
                <w:rFonts w:eastAsiaTheme="minorEastAsia"/>
              </w:rPr>
              <w:t>Spare</w:t>
            </w:r>
          </w:p>
        </w:tc>
        <w:tc>
          <w:tcPr>
            <w:tcW w:w="2334" w:type="dxa"/>
            <w:vAlign w:val="center"/>
          </w:tcPr>
          <w:p w14:paraId="42D78454" w14:textId="06E8D023" w:rsidR="000016A5" w:rsidRPr="00C80CE4" w:rsidRDefault="000016A5" w:rsidP="000016A5">
            <w:pPr>
              <w:pStyle w:val="BodyText"/>
              <w:jc w:val="center"/>
            </w:pPr>
            <w:r w:rsidRPr="00C80CE4">
              <w:rPr>
                <w:rFonts w:eastAsiaTheme="minorEastAsia"/>
              </w:rPr>
              <w:t>Spare</w:t>
            </w:r>
          </w:p>
        </w:tc>
        <w:tc>
          <w:tcPr>
            <w:tcW w:w="2334" w:type="dxa"/>
            <w:vAlign w:val="center"/>
          </w:tcPr>
          <w:p w14:paraId="055DD3B2" w14:textId="7703A936" w:rsidR="000016A5" w:rsidRPr="00C80CE4" w:rsidRDefault="00415627" w:rsidP="000016A5">
            <w:pPr>
              <w:pStyle w:val="BodyText"/>
              <w:jc w:val="center"/>
              <w:rPr>
                <w:rFonts w:eastAsiaTheme="minorEastAsia"/>
              </w:rPr>
            </w:pPr>
            <w:r w:rsidRPr="00C80CE4">
              <w:rPr>
                <w:rFonts w:eastAsiaTheme="minorEastAsia"/>
              </w:rPr>
              <w:t>Spare</w:t>
            </w:r>
          </w:p>
        </w:tc>
      </w:tr>
      <w:tr w:rsidR="000016A5" w:rsidRPr="00196CCE" w14:paraId="405DF834" w14:textId="3E23137B" w:rsidTr="00A35F08">
        <w:trPr>
          <w:cantSplit/>
          <w:trHeight w:val="148"/>
          <w:jc w:val="center"/>
        </w:trPr>
        <w:tc>
          <w:tcPr>
            <w:tcW w:w="1734" w:type="dxa"/>
            <w:tcMar>
              <w:top w:w="0" w:type="dxa"/>
              <w:left w:w="108" w:type="dxa"/>
              <w:bottom w:w="0" w:type="dxa"/>
              <w:right w:w="108" w:type="dxa"/>
            </w:tcMar>
            <w:vAlign w:val="center"/>
          </w:tcPr>
          <w:p w14:paraId="715CFE62" w14:textId="49EC5225" w:rsidR="000016A5" w:rsidRPr="00C80CE4" w:rsidRDefault="000016A5" w:rsidP="000016A5">
            <w:pPr>
              <w:pStyle w:val="BodyText"/>
              <w:jc w:val="center"/>
            </w:pPr>
            <w:r w:rsidRPr="00C80CE4">
              <w:t>1111</w:t>
            </w:r>
          </w:p>
        </w:tc>
        <w:tc>
          <w:tcPr>
            <w:tcW w:w="2657" w:type="dxa"/>
            <w:tcMar>
              <w:top w:w="0" w:type="dxa"/>
              <w:left w:w="108" w:type="dxa"/>
              <w:bottom w:w="0" w:type="dxa"/>
              <w:right w:w="108" w:type="dxa"/>
            </w:tcMar>
            <w:vAlign w:val="center"/>
          </w:tcPr>
          <w:p w14:paraId="1797EE77" w14:textId="1EFB1D02" w:rsidR="000016A5" w:rsidRPr="00C80CE4" w:rsidRDefault="000016A5" w:rsidP="000016A5">
            <w:pPr>
              <w:pStyle w:val="BodyText"/>
              <w:jc w:val="center"/>
            </w:pPr>
            <w:proofErr w:type="spellStart"/>
            <w:r w:rsidRPr="00C80CE4">
              <w:rPr>
                <w:rFonts w:eastAsiaTheme="minorEastAsia"/>
              </w:rPr>
              <w:t>NoMeasurement</w:t>
            </w:r>
            <w:proofErr w:type="spellEnd"/>
          </w:p>
        </w:tc>
        <w:tc>
          <w:tcPr>
            <w:tcW w:w="2334" w:type="dxa"/>
            <w:vAlign w:val="center"/>
          </w:tcPr>
          <w:p w14:paraId="3AA3FE42" w14:textId="2C857D19" w:rsidR="000016A5" w:rsidRPr="00C80CE4" w:rsidRDefault="000016A5" w:rsidP="000016A5">
            <w:pPr>
              <w:pStyle w:val="BodyText"/>
              <w:jc w:val="center"/>
            </w:pPr>
            <w:proofErr w:type="spellStart"/>
            <w:r w:rsidRPr="00C80CE4">
              <w:rPr>
                <w:rFonts w:eastAsiaTheme="minorEastAsia"/>
              </w:rPr>
              <w:t>NoMeasurement</w:t>
            </w:r>
            <w:proofErr w:type="spellEnd"/>
          </w:p>
        </w:tc>
        <w:tc>
          <w:tcPr>
            <w:tcW w:w="2334" w:type="dxa"/>
            <w:vAlign w:val="center"/>
          </w:tcPr>
          <w:p w14:paraId="62AF343E" w14:textId="0ACDFB10" w:rsidR="000016A5" w:rsidRPr="00C80CE4" w:rsidRDefault="000016A5" w:rsidP="000016A5">
            <w:pPr>
              <w:pStyle w:val="BodyText"/>
              <w:jc w:val="center"/>
              <w:rPr>
                <w:rFonts w:eastAsiaTheme="minorEastAsia"/>
              </w:rPr>
            </w:pPr>
            <w:proofErr w:type="spellStart"/>
            <w:r w:rsidRPr="00C80CE4">
              <w:rPr>
                <w:rFonts w:eastAsiaTheme="minorEastAsia"/>
              </w:rPr>
              <w:t>NoMeasurement</w:t>
            </w:r>
            <w:proofErr w:type="spellEnd"/>
          </w:p>
        </w:tc>
      </w:tr>
    </w:tbl>
    <w:p w14:paraId="2598F7EB" w14:textId="365D2B3C" w:rsidR="0001616A" w:rsidRDefault="0001616A" w:rsidP="002708DB">
      <w:pPr>
        <w:pStyle w:val="BodyText"/>
      </w:pPr>
    </w:p>
    <w:p w14:paraId="222F6C60" w14:textId="797B26D9" w:rsidR="00415627" w:rsidRDefault="00415627" w:rsidP="00415627">
      <w:pPr>
        <w:pStyle w:val="BodyText"/>
      </w:pPr>
      <w:r>
        <w:t xml:space="preserve">As it is clear by observing </w:t>
      </w:r>
      <w:r>
        <w:fldChar w:fldCharType="begin"/>
      </w:r>
      <w:r>
        <w:instrText xml:space="preserve"> REF _Ref3796222 \h </w:instrText>
      </w:r>
      <w:r>
        <w:fldChar w:fldCharType="separate"/>
      </w:r>
      <w:r w:rsidR="00D7491C">
        <w:t xml:space="preserve">Table </w:t>
      </w:r>
      <w:r w:rsidR="00D7491C">
        <w:rPr>
          <w:noProof/>
        </w:rPr>
        <w:t>1</w:t>
      </w:r>
      <w:r>
        <w:fldChar w:fldCharType="end"/>
      </w:r>
      <w:r>
        <w:t>, all these formats require 4 bits. Therefore, we can consider this as a reasonable working assumption for future works.</w:t>
      </w:r>
    </w:p>
    <w:p w14:paraId="2F507B95" w14:textId="040FA728" w:rsidR="0001616A" w:rsidRDefault="00A2645D" w:rsidP="00A2645D">
      <w:pPr>
        <w:pStyle w:val="Observation"/>
      </w:pPr>
      <w:bookmarkStart w:id="7" w:name="_Toc4601273"/>
      <w:r>
        <w:lastRenderedPageBreak/>
        <w:t xml:space="preserve">4 bits are </w:t>
      </w:r>
      <w:proofErr w:type="gramStart"/>
      <w:r>
        <w:t>sufficient</w:t>
      </w:r>
      <w:proofErr w:type="gramEnd"/>
      <w:r>
        <w:t xml:space="preserve"> to report the channel quality for both </w:t>
      </w:r>
      <w:proofErr w:type="spellStart"/>
      <w:r>
        <w:t>CEmodeA</w:t>
      </w:r>
      <w:proofErr w:type="spellEnd"/>
      <w:r>
        <w:t xml:space="preserve"> and </w:t>
      </w:r>
      <w:proofErr w:type="spellStart"/>
      <w:r>
        <w:t>CEmodeB</w:t>
      </w:r>
      <w:proofErr w:type="spellEnd"/>
      <w:r>
        <w:t xml:space="preserve"> according to RAN1 agreements</w:t>
      </w:r>
      <w:bookmarkEnd w:id="7"/>
    </w:p>
    <w:p w14:paraId="678C66F8" w14:textId="3AA248D7" w:rsidR="00415627" w:rsidRDefault="00415627" w:rsidP="00415627">
      <w:pPr>
        <w:pStyle w:val="BodyText"/>
      </w:pPr>
      <w:r>
        <w:t xml:space="preserve">RAN2 agreed to implement the Quality Report as a MAC CE. </w:t>
      </w:r>
      <w:r w:rsidR="009C7ED1">
        <w:t>MAC CE size is always a multiple of 8 bits, therefore the smallest MAC CE able to contain the quality report is 8 bits. This means that further 4 bits are available to contain other information.</w:t>
      </w:r>
    </w:p>
    <w:p w14:paraId="7ED1330C" w14:textId="5C792A6D" w:rsidR="009C7ED1" w:rsidRDefault="009C7ED1" w:rsidP="00415627">
      <w:pPr>
        <w:pStyle w:val="BodyText"/>
      </w:pPr>
      <w:r>
        <w:t>In fact, RAN1 is discussing the possibility to report other information apart from the quality report itself, such as the preferred narrowband index or whether a wideband measurement was performed or not.</w:t>
      </w:r>
    </w:p>
    <w:p w14:paraId="0DE853E8" w14:textId="048E4028" w:rsidR="00415627" w:rsidRDefault="00415627" w:rsidP="00415627">
      <w:pPr>
        <w:pStyle w:val="Observation"/>
      </w:pPr>
      <w:bookmarkStart w:id="8" w:name="_Toc4601274"/>
      <w:r>
        <w:t xml:space="preserve">At least 4 bits can be added to the MAC CE to report other information regarding the measurement (e.g. </w:t>
      </w:r>
      <w:r w:rsidR="009C7ED1">
        <w:t>Preferred</w:t>
      </w:r>
      <w:r>
        <w:t xml:space="preserve"> Narrowband Index)</w:t>
      </w:r>
      <w:bookmarkEnd w:id="8"/>
    </w:p>
    <w:p w14:paraId="48C71816" w14:textId="0E0CD611" w:rsidR="009C7ED1" w:rsidRDefault="001934F0">
      <w:pPr>
        <w:pStyle w:val="BodyText"/>
      </w:pPr>
      <w:r>
        <w:t xml:space="preserve">Nevertheless, the RAN1 discussion is still ongoing and it might lead to an even more efficient use of the bits available. Also, it is preferable to keep the quality report size as small as possible (8 bits). At this stage </w:t>
      </w:r>
      <w:r w:rsidR="009C7ED1">
        <w:t xml:space="preserve">we propose to communicate to RAN1 the </w:t>
      </w:r>
      <w:r>
        <w:t>following</w:t>
      </w:r>
      <w:r w:rsidR="009C7ED1">
        <w:t>.</w:t>
      </w:r>
    </w:p>
    <w:p w14:paraId="59977006" w14:textId="342CD2DE" w:rsidR="0001616A" w:rsidRDefault="0001616A" w:rsidP="0001616A">
      <w:pPr>
        <w:pStyle w:val="Proposal"/>
      </w:pPr>
      <w:bookmarkStart w:id="9" w:name="_Toc4601275"/>
      <w:r>
        <w:t xml:space="preserve">Send LS </w:t>
      </w:r>
      <w:r w:rsidR="009C7ED1">
        <w:t>informing</w:t>
      </w:r>
      <w:r>
        <w:t xml:space="preserve"> RAN1 about</w:t>
      </w:r>
      <w:r w:rsidR="009C7ED1">
        <w:t xml:space="preserve"> the</w:t>
      </w:r>
      <w:r>
        <w:t xml:space="preserve"> available</w:t>
      </w:r>
      <w:r w:rsidR="009C7ED1">
        <w:t xml:space="preserve"> bits for quality report </w:t>
      </w:r>
      <w:r w:rsidR="00D7491C">
        <w:t xml:space="preserve">(8 bits) which should include both the quality report and further information. </w:t>
      </w:r>
      <w:proofErr w:type="gramStart"/>
      <w:r w:rsidR="00D7491C">
        <w:t>Also</w:t>
      </w:r>
      <w:proofErr w:type="gramEnd"/>
      <w:r w:rsidR="00D7491C">
        <w:t xml:space="preserve"> RAN1 should aim to maximize the number of spare bits in the MAC CE for future extensions.</w:t>
      </w:r>
      <w:bookmarkEnd w:id="9"/>
    </w:p>
    <w:p w14:paraId="7FCB7143" w14:textId="2533061F" w:rsidR="00D7491C" w:rsidRDefault="00D7491C" w:rsidP="00B1379C">
      <w:pPr>
        <w:pStyle w:val="BodyText"/>
      </w:pPr>
      <w:r>
        <w:t xml:space="preserve">A draft of the LS is provided in </w:t>
      </w:r>
      <w:r>
        <w:fldChar w:fldCharType="begin"/>
      </w:r>
      <w:r>
        <w:instrText xml:space="preserve"> REF _Ref4601267 \r \h </w:instrText>
      </w:r>
      <w:r>
        <w:fldChar w:fldCharType="separate"/>
      </w:r>
      <w:r>
        <w:t>[5]</w:t>
      </w:r>
      <w:r>
        <w:fldChar w:fldCharType="end"/>
      </w:r>
      <w:r>
        <w:t>.</w:t>
      </w:r>
    </w:p>
    <w:p w14:paraId="2E9947B3" w14:textId="77777777" w:rsidR="0001616A" w:rsidRDefault="0001616A" w:rsidP="002708DB">
      <w:pPr>
        <w:pStyle w:val="BodyText"/>
      </w:pPr>
    </w:p>
    <w:p w14:paraId="7ED7D544" w14:textId="77777777" w:rsidR="00C01F33" w:rsidRPr="00CE0424" w:rsidRDefault="00C01F33" w:rsidP="00CE0424">
      <w:pPr>
        <w:pStyle w:val="Heading1"/>
      </w:pPr>
      <w:r w:rsidRPr="00CE0424">
        <w:t>Conclusion</w:t>
      </w:r>
    </w:p>
    <w:p w14:paraId="391D881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88DC847" w14:textId="403AE8B6" w:rsidR="00D7491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4601270" w:history="1">
        <w:r w:rsidR="00D7491C" w:rsidRPr="0012143A">
          <w:rPr>
            <w:rStyle w:val="Hyperlink"/>
            <w:noProof/>
          </w:rPr>
          <w:t>Observation 1</w:t>
        </w:r>
        <w:r w:rsidR="00D7491C">
          <w:rPr>
            <w:rFonts w:asciiTheme="minorHAnsi" w:eastAsiaTheme="minorEastAsia" w:hAnsiTheme="minorHAnsi" w:cstheme="minorBidi"/>
            <w:b w:val="0"/>
            <w:noProof/>
            <w:sz w:val="22"/>
            <w:szCs w:val="22"/>
            <w:lang w:val="sv-SE" w:eastAsia="sv-SE"/>
          </w:rPr>
          <w:tab/>
        </w:r>
        <w:r w:rsidR="00D7491C" w:rsidRPr="0012143A">
          <w:rPr>
            <w:rStyle w:val="Hyperlink"/>
            <w:noProof/>
          </w:rPr>
          <w:t>If AL is included for CEmodeA, 14 codepoints are sufficient for quality report</w:t>
        </w:r>
      </w:hyperlink>
    </w:p>
    <w:p w14:paraId="12491AC5" w14:textId="6FADA1C5" w:rsidR="00D7491C" w:rsidRDefault="00347C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01271" w:history="1">
        <w:r w:rsidR="00D7491C" w:rsidRPr="0012143A">
          <w:rPr>
            <w:rStyle w:val="Hyperlink"/>
            <w:noProof/>
          </w:rPr>
          <w:t>Observation 2</w:t>
        </w:r>
        <w:r w:rsidR="00D7491C">
          <w:rPr>
            <w:rFonts w:asciiTheme="minorHAnsi" w:eastAsiaTheme="minorEastAsia" w:hAnsiTheme="minorHAnsi" w:cstheme="minorBidi"/>
            <w:b w:val="0"/>
            <w:noProof/>
            <w:sz w:val="22"/>
            <w:szCs w:val="22"/>
            <w:lang w:val="sv-SE" w:eastAsia="sv-SE"/>
          </w:rPr>
          <w:tab/>
        </w:r>
        <w:r w:rsidR="00D7491C" w:rsidRPr="0012143A">
          <w:rPr>
            <w:rStyle w:val="Hyperlink"/>
            <w:noProof/>
          </w:rPr>
          <w:t>For CEmodeB, or for CEmodeA if AL is not included, 10 codepoints are sufficient for quality report</w:t>
        </w:r>
      </w:hyperlink>
    </w:p>
    <w:p w14:paraId="1994BC47" w14:textId="45CD8549" w:rsidR="00D7491C" w:rsidRDefault="00347C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01272" w:history="1">
        <w:r w:rsidR="00D7491C" w:rsidRPr="0012143A">
          <w:rPr>
            <w:rStyle w:val="Hyperlink"/>
            <w:noProof/>
          </w:rPr>
          <w:t>Observation 3</w:t>
        </w:r>
        <w:r w:rsidR="00D7491C">
          <w:rPr>
            <w:rFonts w:asciiTheme="minorHAnsi" w:eastAsiaTheme="minorEastAsia" w:hAnsiTheme="minorHAnsi" w:cstheme="minorBidi"/>
            <w:b w:val="0"/>
            <w:noProof/>
            <w:sz w:val="22"/>
            <w:szCs w:val="22"/>
            <w:lang w:val="sv-SE" w:eastAsia="sv-SE"/>
          </w:rPr>
          <w:tab/>
        </w:r>
        <w:r w:rsidR="00D7491C" w:rsidRPr="0012143A">
          <w:rPr>
            <w:rStyle w:val="Hyperlink"/>
            <w:noProof/>
          </w:rPr>
          <w:t>A combined format can be defined for CEmodeA and CEmodeB, requiring 15 codepoints if AL is reported in CEmodeA</w:t>
        </w:r>
      </w:hyperlink>
    </w:p>
    <w:p w14:paraId="7A07B8EB" w14:textId="3D3881E4" w:rsidR="00D7491C" w:rsidRDefault="00347C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01273" w:history="1">
        <w:r w:rsidR="00D7491C" w:rsidRPr="0012143A">
          <w:rPr>
            <w:rStyle w:val="Hyperlink"/>
            <w:noProof/>
          </w:rPr>
          <w:t>Observation 4</w:t>
        </w:r>
        <w:r w:rsidR="00D7491C">
          <w:rPr>
            <w:rFonts w:asciiTheme="minorHAnsi" w:eastAsiaTheme="minorEastAsia" w:hAnsiTheme="minorHAnsi" w:cstheme="minorBidi"/>
            <w:b w:val="0"/>
            <w:noProof/>
            <w:sz w:val="22"/>
            <w:szCs w:val="22"/>
            <w:lang w:val="sv-SE" w:eastAsia="sv-SE"/>
          </w:rPr>
          <w:tab/>
        </w:r>
        <w:r w:rsidR="00D7491C" w:rsidRPr="0012143A">
          <w:rPr>
            <w:rStyle w:val="Hyperlink"/>
            <w:noProof/>
          </w:rPr>
          <w:t>4 bits are sufficient to report the channel quality for both CEmodeA and CEmodeB according to RAN1 agreements</w:t>
        </w:r>
      </w:hyperlink>
    </w:p>
    <w:p w14:paraId="154E1A5E" w14:textId="7C08BED3" w:rsidR="00D7491C" w:rsidRDefault="00347CC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4601274" w:history="1">
        <w:r w:rsidR="00D7491C" w:rsidRPr="0012143A">
          <w:rPr>
            <w:rStyle w:val="Hyperlink"/>
            <w:noProof/>
          </w:rPr>
          <w:t>Observation 5</w:t>
        </w:r>
        <w:r w:rsidR="00D7491C">
          <w:rPr>
            <w:rFonts w:asciiTheme="minorHAnsi" w:eastAsiaTheme="minorEastAsia" w:hAnsiTheme="minorHAnsi" w:cstheme="minorBidi"/>
            <w:b w:val="0"/>
            <w:noProof/>
            <w:sz w:val="22"/>
            <w:szCs w:val="22"/>
            <w:lang w:val="sv-SE" w:eastAsia="sv-SE"/>
          </w:rPr>
          <w:tab/>
        </w:r>
        <w:r w:rsidR="00D7491C" w:rsidRPr="0012143A">
          <w:rPr>
            <w:rStyle w:val="Hyperlink"/>
            <w:noProof/>
          </w:rPr>
          <w:t>At least 4 bits can be added to the MAC CE to report other information regarding the measurement (e.g. Preferred Narrowband Index)</w:t>
        </w:r>
      </w:hyperlink>
    </w:p>
    <w:p w14:paraId="78D4345A" w14:textId="0ABD2D92" w:rsidR="006E1C82" w:rsidRDefault="006F6582" w:rsidP="008E065E">
      <w:pPr>
        <w:pStyle w:val="BodyText"/>
        <w:rPr>
          <w:b/>
          <w:bCs/>
        </w:rPr>
      </w:pPr>
      <w:r>
        <w:rPr>
          <w:b/>
          <w:bCs/>
        </w:rPr>
        <w:fldChar w:fldCharType="end"/>
      </w:r>
    </w:p>
    <w:p w14:paraId="7FE94A91" w14:textId="77777777" w:rsidR="006E1C82" w:rsidRDefault="006E1C82" w:rsidP="008E065E">
      <w:pPr>
        <w:pStyle w:val="BodyText"/>
        <w:rPr>
          <w:b/>
          <w:bCs/>
        </w:rPr>
      </w:pPr>
    </w:p>
    <w:p w14:paraId="33DE8FD7"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5765D44" w14:textId="5FBC3469" w:rsidR="00D7491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4601275" w:history="1">
        <w:r w:rsidR="00D7491C" w:rsidRPr="009D6B9F">
          <w:rPr>
            <w:rStyle w:val="Hyperlink"/>
            <w:noProof/>
          </w:rPr>
          <w:t>Proposal 1</w:t>
        </w:r>
        <w:r w:rsidR="00D7491C">
          <w:rPr>
            <w:rFonts w:asciiTheme="minorHAnsi" w:eastAsiaTheme="minorEastAsia" w:hAnsiTheme="minorHAnsi" w:cstheme="minorBidi"/>
            <w:b w:val="0"/>
            <w:noProof/>
            <w:sz w:val="22"/>
            <w:szCs w:val="22"/>
            <w:lang w:val="sv-SE" w:eastAsia="sv-SE"/>
          </w:rPr>
          <w:tab/>
        </w:r>
        <w:r w:rsidR="00D7491C" w:rsidRPr="009D6B9F">
          <w:rPr>
            <w:rStyle w:val="Hyperlink"/>
            <w:noProof/>
          </w:rPr>
          <w:t>Send LS informing RAN1 about the available bits for quality report (8 bits) which should include both the quality report and further information. Also RAN1 should aim to maximize the number of spare bits in the MAC CE for future extensions.</w:t>
        </w:r>
      </w:hyperlink>
    </w:p>
    <w:p w14:paraId="6675BD6D" w14:textId="46E7011E" w:rsidR="006E1C82" w:rsidRPr="00CE0424" w:rsidRDefault="006E1C82" w:rsidP="006E1C82">
      <w:pPr>
        <w:pStyle w:val="BodyText"/>
        <w:rPr>
          <w:b/>
          <w:bCs/>
        </w:rPr>
      </w:pPr>
      <w:r>
        <w:rPr>
          <w:b/>
          <w:bCs/>
          <w:lang w:val="en-US"/>
        </w:rPr>
        <w:fldChar w:fldCharType="end"/>
      </w:r>
      <w:r w:rsidRPr="00CE0424">
        <w:rPr>
          <w:b/>
          <w:bCs/>
        </w:rPr>
        <w:t xml:space="preserve"> </w:t>
      </w:r>
    </w:p>
    <w:p w14:paraId="4DF0FA9A" w14:textId="77777777" w:rsidR="008E065E" w:rsidRPr="00CE0424" w:rsidRDefault="008E065E" w:rsidP="008E065E">
      <w:pPr>
        <w:rPr>
          <w:b/>
          <w:bCs/>
        </w:rPr>
      </w:pPr>
    </w:p>
    <w:p w14:paraId="30CAD763" w14:textId="77777777" w:rsidR="008E065E" w:rsidRPr="00CE0424" w:rsidRDefault="008E065E" w:rsidP="008E065E">
      <w:pPr>
        <w:rPr>
          <w:b/>
          <w:bCs/>
        </w:rPr>
      </w:pPr>
    </w:p>
    <w:p w14:paraId="70B5CAF3" w14:textId="77777777" w:rsidR="00AB0BC8" w:rsidRPr="00CE0424" w:rsidRDefault="00AB0BC8" w:rsidP="00A04F49">
      <w:pPr>
        <w:rPr>
          <w:b/>
          <w:bCs/>
        </w:rPr>
      </w:pPr>
    </w:p>
    <w:p w14:paraId="0937D241" w14:textId="77777777" w:rsidR="00311702" w:rsidRPr="00CE0424" w:rsidRDefault="00311702" w:rsidP="00AB0BC8"/>
    <w:p w14:paraId="3D89B266" w14:textId="77777777" w:rsidR="00C01F33" w:rsidRPr="00CE0424" w:rsidRDefault="00C01F33" w:rsidP="006E062C"/>
    <w:p w14:paraId="668DC207" w14:textId="77777777" w:rsidR="00F507D1" w:rsidRPr="00CE0424" w:rsidRDefault="00F507D1" w:rsidP="00CE0424">
      <w:pPr>
        <w:pStyle w:val="Heading1"/>
      </w:pPr>
      <w:bookmarkStart w:id="10" w:name="_In-sequence_SDU_delivery"/>
      <w:bookmarkEnd w:id="10"/>
      <w:r w:rsidRPr="00CE0424">
        <w:t>References</w:t>
      </w:r>
    </w:p>
    <w:bookmarkStart w:id="11" w:name="_Ref532550547"/>
    <w:bookmarkStart w:id="12" w:name="_Hlk4155438"/>
    <w:bookmarkStart w:id="13" w:name="_Ref174151459"/>
    <w:bookmarkStart w:id="14" w:name="_Ref189809556"/>
    <w:p w14:paraId="3A6983FA" w14:textId="02E59F08" w:rsidR="002708DB" w:rsidRDefault="00A157AD" w:rsidP="002708DB">
      <w:pPr>
        <w:pStyle w:val="Reference"/>
      </w:pPr>
      <w:r>
        <w:fldChar w:fldCharType="begin"/>
      </w:r>
      <w:r>
        <w:instrText>HYPERLINK "http://www.3gpp.org/ftp/tsg_ran/TSG_RAN/TSGR_83/Docs/RP-190770.zip"</w:instrText>
      </w:r>
      <w:r>
        <w:fldChar w:fldCharType="separate"/>
      </w:r>
      <w:r>
        <w:rPr>
          <w:rStyle w:val="Hyperlink"/>
        </w:rPr>
        <w:t>RP-190770</w:t>
      </w:r>
      <w:r>
        <w:fldChar w:fldCharType="end"/>
      </w:r>
      <w:r w:rsidR="002708DB">
        <w:t xml:space="preserve">, Additional MTC enhancements for LTE, </w:t>
      </w:r>
      <w:r>
        <w:t>Shenzhen</w:t>
      </w:r>
      <w:r w:rsidR="002708DB">
        <w:t xml:space="preserve">, </w:t>
      </w:r>
      <w:r>
        <w:t>China</w:t>
      </w:r>
      <w:r w:rsidR="002708DB">
        <w:t xml:space="preserve">, </w:t>
      </w:r>
      <w:bookmarkEnd w:id="11"/>
      <w:r>
        <w:t>March 2019</w:t>
      </w:r>
    </w:p>
    <w:bookmarkStart w:id="15" w:name="_Hlk4155488"/>
    <w:bookmarkStart w:id="16" w:name="_Ref533082501"/>
    <w:bookmarkEnd w:id="12"/>
    <w:p w14:paraId="4C362837" w14:textId="558210AF" w:rsidR="00A157AD" w:rsidRPr="002440EB" w:rsidRDefault="00A157AD" w:rsidP="00A157AD">
      <w:pPr>
        <w:pStyle w:val="Reference"/>
      </w:pPr>
      <w:r w:rsidRPr="002440EB">
        <w:lastRenderedPageBreak/>
        <w:fldChar w:fldCharType="begin"/>
      </w:r>
      <w:r w:rsidRPr="002440EB">
        <w:instrText xml:space="preserve"> HYPERLINK "http://www.3gpp.org/ftp/tsg_ran/WG2_RL2/TSGR2_105/Docs/R2-1902405.zip" </w:instrText>
      </w:r>
      <w:r w:rsidRPr="002440EB">
        <w:fldChar w:fldCharType="separate"/>
      </w:r>
      <w:r w:rsidRPr="002440EB">
        <w:rPr>
          <w:rStyle w:val="Hyperlink"/>
        </w:rPr>
        <w:t>R2-1902405</w:t>
      </w:r>
      <w:r w:rsidRPr="002440EB">
        <w:fldChar w:fldCharType="end"/>
      </w:r>
      <w:r w:rsidRPr="002440EB">
        <w:t>, RAN2 agreements for Rel-16 additional enhancements for NB-IoT and MTC, Athens, Greece, March 2019</w:t>
      </w:r>
    </w:p>
    <w:bookmarkStart w:id="17" w:name="_Ref365775"/>
    <w:bookmarkStart w:id="18" w:name="_Hlk4155498"/>
    <w:bookmarkEnd w:id="15"/>
    <w:bookmarkEnd w:id="16"/>
    <w:p w14:paraId="74B3A65D" w14:textId="0C10F2F6" w:rsidR="002708DB" w:rsidRDefault="00A157AD" w:rsidP="002708DB">
      <w:pPr>
        <w:pStyle w:val="Reference"/>
      </w:pPr>
      <w:r>
        <w:fldChar w:fldCharType="begin"/>
      </w:r>
      <w:r>
        <w:instrText>HYPERLINK "http://www.3gpp.org/ftp/tsg_ran/WG1_RL1/TSGR1_96/Docs/R1-1903661.zip"</w:instrText>
      </w:r>
      <w:r>
        <w:fldChar w:fldCharType="separate"/>
      </w:r>
      <w:r w:rsidRPr="005C7E36">
        <w:rPr>
          <w:rStyle w:val="Hyperlink"/>
        </w:rPr>
        <w:t>R1-</w:t>
      </w:r>
      <w:r>
        <w:rPr>
          <w:rStyle w:val="Hyperlink"/>
        </w:rPr>
        <w:t>1903661</w:t>
      </w:r>
      <w:r>
        <w:fldChar w:fldCharType="end"/>
      </w:r>
      <w:r w:rsidR="002708DB">
        <w:t xml:space="preserve">, </w:t>
      </w:r>
      <w:r w:rsidR="002708DB" w:rsidRPr="005C7E36">
        <w:t>RAN1 agreements for Rel-16 Additional MTC Enhancements for LTE</w:t>
      </w:r>
      <w:r w:rsidR="002708DB">
        <w:t xml:space="preserve">, </w:t>
      </w:r>
      <w:r>
        <w:t>Athens</w:t>
      </w:r>
      <w:r w:rsidR="002708DB">
        <w:t xml:space="preserve">, </w:t>
      </w:r>
      <w:r>
        <w:t>Greece, March 2019</w:t>
      </w:r>
      <w:bookmarkEnd w:id="17"/>
    </w:p>
    <w:p w14:paraId="5D8AB6AC" w14:textId="40BD4138" w:rsidR="003A7EF3" w:rsidRDefault="002708DB" w:rsidP="00CE0424">
      <w:pPr>
        <w:pStyle w:val="Reference"/>
      </w:pPr>
      <w:bookmarkStart w:id="19" w:name="_Ref532477752"/>
      <w:bookmarkStart w:id="20" w:name="_Ref3813499"/>
      <w:bookmarkEnd w:id="18"/>
      <w:r>
        <w:t>3GPP TS 36.</w:t>
      </w:r>
      <w:r w:rsidR="00DA6DDF">
        <w:t>21</w:t>
      </w:r>
      <w:r>
        <w:t xml:space="preserve">1, </w:t>
      </w:r>
      <w:r w:rsidR="007F2290" w:rsidRPr="007F2290">
        <w:t>Physical channels and modulation</w:t>
      </w:r>
      <w:r>
        <w:t>, v15.</w:t>
      </w:r>
      <w:r w:rsidR="007F2290">
        <w:t>4</w:t>
      </w:r>
      <w:r>
        <w:t xml:space="preserve">.0, </w:t>
      </w:r>
      <w:r w:rsidR="007F2290">
        <w:t>January</w:t>
      </w:r>
      <w:r>
        <w:t xml:space="preserve"> 201</w:t>
      </w:r>
      <w:bookmarkEnd w:id="13"/>
      <w:bookmarkEnd w:id="14"/>
      <w:bookmarkEnd w:id="19"/>
      <w:r w:rsidR="007F2290">
        <w:t>9</w:t>
      </w:r>
      <w:bookmarkEnd w:id="20"/>
    </w:p>
    <w:p w14:paraId="377BE00E" w14:textId="3DDA1AAC" w:rsidR="00D7491C" w:rsidRPr="00C428B5" w:rsidRDefault="00D7491C" w:rsidP="00CE0424">
      <w:pPr>
        <w:pStyle w:val="Reference"/>
      </w:pPr>
      <w:bookmarkStart w:id="21" w:name="_Ref4601267"/>
      <w:r w:rsidRPr="00C428B5">
        <w:t>R2-19</w:t>
      </w:r>
      <w:r w:rsidR="00C428B5">
        <w:t>04550</w:t>
      </w:r>
      <w:bookmarkStart w:id="22" w:name="_GoBack"/>
      <w:bookmarkEnd w:id="22"/>
      <w:r w:rsidR="00C428B5">
        <w:t xml:space="preserve">, </w:t>
      </w:r>
      <w:r w:rsidRPr="00C428B5">
        <w:t xml:space="preserve">Draft LS to RAN1 on bits available for Quality Report, </w:t>
      </w:r>
      <w:proofErr w:type="spellStart"/>
      <w:r w:rsidRPr="00C428B5">
        <w:t>Xi’An</w:t>
      </w:r>
      <w:proofErr w:type="spellEnd"/>
      <w:r w:rsidRPr="00C428B5">
        <w:t>, China, April 2019</w:t>
      </w:r>
      <w:bookmarkEnd w:id="21"/>
    </w:p>
    <w:sectPr w:rsidR="00D7491C" w:rsidRPr="00C428B5"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694A4" w14:textId="77777777" w:rsidR="00347CC7" w:rsidRDefault="00347CC7">
      <w:r>
        <w:separator/>
      </w:r>
    </w:p>
  </w:endnote>
  <w:endnote w:type="continuationSeparator" w:id="0">
    <w:p w14:paraId="1B19A9D2" w14:textId="77777777" w:rsidR="00347CC7" w:rsidRDefault="00347CC7">
      <w:r>
        <w:continuationSeparator/>
      </w:r>
    </w:p>
  </w:endnote>
  <w:endnote w:type="continuationNotice" w:id="1">
    <w:p w14:paraId="5B98FD4F" w14:textId="77777777" w:rsidR="00347CC7" w:rsidRDefault="00347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DE07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6DC59" w14:textId="77777777" w:rsidR="00347CC7" w:rsidRDefault="00347CC7">
      <w:r>
        <w:separator/>
      </w:r>
    </w:p>
  </w:footnote>
  <w:footnote w:type="continuationSeparator" w:id="0">
    <w:p w14:paraId="4CA83536" w14:textId="77777777" w:rsidR="00347CC7" w:rsidRDefault="00347CC7">
      <w:r>
        <w:continuationSeparator/>
      </w:r>
    </w:p>
  </w:footnote>
  <w:footnote w:type="continuationNotice" w:id="1">
    <w:p w14:paraId="78D7B6FB" w14:textId="77777777" w:rsidR="00347CC7" w:rsidRDefault="00347C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6645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0610E5"/>
    <w:multiLevelType w:val="hybridMultilevel"/>
    <w:tmpl w:val="C28E7404"/>
    <w:lvl w:ilvl="0" w:tplc="36060F4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02873"/>
    <w:multiLevelType w:val="multilevel"/>
    <w:tmpl w:val="EE781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637E31"/>
    <w:multiLevelType w:val="multilevel"/>
    <w:tmpl w:val="042C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6F2E69"/>
    <w:multiLevelType w:val="hybridMultilevel"/>
    <w:tmpl w:val="2B26C166"/>
    <w:lvl w:ilvl="0" w:tplc="36060F4E">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87D38DF"/>
    <w:multiLevelType w:val="multilevel"/>
    <w:tmpl w:val="FF6801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7A6477"/>
    <w:multiLevelType w:val="hybridMultilevel"/>
    <w:tmpl w:val="19343A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5C0CDD"/>
    <w:multiLevelType w:val="multilevel"/>
    <w:tmpl w:val="3C3406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6"/>
  </w:num>
  <w:num w:numId="5">
    <w:abstractNumId w:val="10"/>
  </w:num>
  <w:num w:numId="6">
    <w:abstractNumId w:val="18"/>
  </w:num>
  <w:num w:numId="7">
    <w:abstractNumId w:val="24"/>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7"/>
  </w:num>
  <w:num w:numId="18">
    <w:abstractNumId w:val="8"/>
  </w:num>
  <w:num w:numId="19">
    <w:abstractNumId w:val="4"/>
  </w:num>
  <w:num w:numId="20">
    <w:abstractNumId w:val="30"/>
  </w:num>
  <w:num w:numId="21">
    <w:abstractNumId w:val="13"/>
  </w:num>
  <w:num w:numId="22">
    <w:abstractNumId w:val="27"/>
  </w:num>
  <w:num w:numId="23">
    <w:abstractNumId w:val="26"/>
  </w:num>
  <w:num w:numId="24">
    <w:abstractNumId w:val="19"/>
  </w:num>
  <w:num w:numId="25">
    <w:abstractNumId w:val="20"/>
  </w:num>
  <w:num w:numId="26">
    <w:abstractNumId w:val="14"/>
  </w:num>
  <w:num w:numId="27">
    <w:abstractNumId w:val="29"/>
  </w:num>
  <w:num w:numId="28">
    <w:abstractNumId w:val="11"/>
  </w:num>
  <w:num w:numId="29">
    <w:abstractNumId w:val="5"/>
  </w:num>
  <w:num w:numId="30">
    <w:abstractNumId w:val="28"/>
  </w:num>
  <w:num w:numId="31">
    <w:abstractNumId w:val="6"/>
  </w:num>
  <w:num w:numId="32">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DAF"/>
    <w:rsid w:val="000006E1"/>
    <w:rsid w:val="000016A5"/>
    <w:rsid w:val="00002A37"/>
    <w:rsid w:val="0000564C"/>
    <w:rsid w:val="00006446"/>
    <w:rsid w:val="00006896"/>
    <w:rsid w:val="00007CDC"/>
    <w:rsid w:val="00011B28"/>
    <w:rsid w:val="00015ADB"/>
    <w:rsid w:val="00015D15"/>
    <w:rsid w:val="0001616A"/>
    <w:rsid w:val="0002564D"/>
    <w:rsid w:val="00025ECA"/>
    <w:rsid w:val="000325B8"/>
    <w:rsid w:val="00034C15"/>
    <w:rsid w:val="00036189"/>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997"/>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D10"/>
    <w:rsid w:val="00151E23"/>
    <w:rsid w:val="001526E0"/>
    <w:rsid w:val="001551B5"/>
    <w:rsid w:val="001659C1"/>
    <w:rsid w:val="00173A8E"/>
    <w:rsid w:val="0017502C"/>
    <w:rsid w:val="0018143F"/>
    <w:rsid w:val="00181FF8"/>
    <w:rsid w:val="00190AC1"/>
    <w:rsid w:val="0019341A"/>
    <w:rsid w:val="001934F0"/>
    <w:rsid w:val="00197DF9"/>
    <w:rsid w:val="001A1987"/>
    <w:rsid w:val="001A2564"/>
    <w:rsid w:val="001A6173"/>
    <w:rsid w:val="001A6CBA"/>
    <w:rsid w:val="001B0D97"/>
    <w:rsid w:val="001B5A5D"/>
    <w:rsid w:val="001C1CE5"/>
    <w:rsid w:val="001C3D2A"/>
    <w:rsid w:val="001C5C89"/>
    <w:rsid w:val="001D4707"/>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08DB"/>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6E67"/>
    <w:rsid w:val="002C06AD"/>
    <w:rsid w:val="002C41E6"/>
    <w:rsid w:val="002D071A"/>
    <w:rsid w:val="002D34B2"/>
    <w:rsid w:val="002D48B0"/>
    <w:rsid w:val="002D5B37"/>
    <w:rsid w:val="002D7637"/>
    <w:rsid w:val="002E17F2"/>
    <w:rsid w:val="002E7CAE"/>
    <w:rsid w:val="002F2771"/>
    <w:rsid w:val="002F37A9"/>
    <w:rsid w:val="002F543B"/>
    <w:rsid w:val="00301CE6"/>
    <w:rsid w:val="0030256B"/>
    <w:rsid w:val="0030501F"/>
    <w:rsid w:val="00307BA1"/>
    <w:rsid w:val="00311702"/>
    <w:rsid w:val="00311E82"/>
    <w:rsid w:val="00313FD6"/>
    <w:rsid w:val="003143BD"/>
    <w:rsid w:val="00315363"/>
    <w:rsid w:val="0031731F"/>
    <w:rsid w:val="00317759"/>
    <w:rsid w:val="003203ED"/>
    <w:rsid w:val="00322C9F"/>
    <w:rsid w:val="00324D23"/>
    <w:rsid w:val="00331751"/>
    <w:rsid w:val="00334579"/>
    <w:rsid w:val="00335858"/>
    <w:rsid w:val="00336BDA"/>
    <w:rsid w:val="00342BD7"/>
    <w:rsid w:val="00346DB5"/>
    <w:rsid w:val="003477B1"/>
    <w:rsid w:val="00347CC7"/>
    <w:rsid w:val="00357380"/>
    <w:rsid w:val="003602D9"/>
    <w:rsid w:val="003604CE"/>
    <w:rsid w:val="00370E47"/>
    <w:rsid w:val="003742AC"/>
    <w:rsid w:val="00377CE1"/>
    <w:rsid w:val="00382E4D"/>
    <w:rsid w:val="0038486D"/>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28E"/>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BB2"/>
    <w:rsid w:val="00410F18"/>
    <w:rsid w:val="0041263E"/>
    <w:rsid w:val="00413AAC"/>
    <w:rsid w:val="00413E92"/>
    <w:rsid w:val="00415627"/>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4B3D"/>
    <w:rsid w:val="004D7EBD"/>
    <w:rsid w:val="004E2680"/>
    <w:rsid w:val="004E28F9"/>
    <w:rsid w:val="004E462E"/>
    <w:rsid w:val="004E56DC"/>
    <w:rsid w:val="004E76F4"/>
    <w:rsid w:val="004F0B4E"/>
    <w:rsid w:val="004F0B6C"/>
    <w:rsid w:val="004F106A"/>
    <w:rsid w:val="004F2078"/>
    <w:rsid w:val="004F4DA3"/>
    <w:rsid w:val="00506557"/>
    <w:rsid w:val="0050677A"/>
    <w:rsid w:val="005108D8"/>
    <w:rsid w:val="005116F9"/>
    <w:rsid w:val="005153A7"/>
    <w:rsid w:val="005219CF"/>
    <w:rsid w:val="00534B59"/>
    <w:rsid w:val="00536759"/>
    <w:rsid w:val="00537C62"/>
    <w:rsid w:val="00546970"/>
    <w:rsid w:val="00547AD4"/>
    <w:rsid w:val="00554E19"/>
    <w:rsid w:val="0056121F"/>
    <w:rsid w:val="00571E89"/>
    <w:rsid w:val="00572505"/>
    <w:rsid w:val="00582809"/>
    <w:rsid w:val="00583DAF"/>
    <w:rsid w:val="0058798C"/>
    <w:rsid w:val="005900FA"/>
    <w:rsid w:val="005935A4"/>
    <w:rsid w:val="005948C2"/>
    <w:rsid w:val="00595DCA"/>
    <w:rsid w:val="0059779B"/>
    <w:rsid w:val="005A209A"/>
    <w:rsid w:val="005A662D"/>
    <w:rsid w:val="005B0D34"/>
    <w:rsid w:val="005B1409"/>
    <w:rsid w:val="005B35D7"/>
    <w:rsid w:val="005B392A"/>
    <w:rsid w:val="005B3AA3"/>
    <w:rsid w:val="005B6F83"/>
    <w:rsid w:val="005C74FB"/>
    <w:rsid w:val="005D05A5"/>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40B"/>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4E4"/>
    <w:rsid w:val="00715B9A"/>
    <w:rsid w:val="00720065"/>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5F1D"/>
    <w:rsid w:val="00766BAD"/>
    <w:rsid w:val="007729A2"/>
    <w:rsid w:val="007755F2"/>
    <w:rsid w:val="00776971"/>
    <w:rsid w:val="00780A80"/>
    <w:rsid w:val="0078177E"/>
    <w:rsid w:val="0078304C"/>
    <w:rsid w:val="00783673"/>
    <w:rsid w:val="00785490"/>
    <w:rsid w:val="007873F8"/>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290"/>
    <w:rsid w:val="00803FAE"/>
    <w:rsid w:val="0080605F"/>
    <w:rsid w:val="00807786"/>
    <w:rsid w:val="00811FCB"/>
    <w:rsid w:val="008158D6"/>
    <w:rsid w:val="00817196"/>
    <w:rsid w:val="008235DB"/>
    <w:rsid w:val="00824AB4"/>
    <w:rsid w:val="00825C42"/>
    <w:rsid w:val="00825D25"/>
    <w:rsid w:val="00827D6F"/>
    <w:rsid w:val="008342EA"/>
    <w:rsid w:val="00837624"/>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5D9B"/>
    <w:rsid w:val="0095681E"/>
    <w:rsid w:val="009572D4"/>
    <w:rsid w:val="00961921"/>
    <w:rsid w:val="0096430A"/>
    <w:rsid w:val="0096554B"/>
    <w:rsid w:val="0096584A"/>
    <w:rsid w:val="00971F08"/>
    <w:rsid w:val="00974294"/>
    <w:rsid w:val="0097603D"/>
    <w:rsid w:val="00976949"/>
    <w:rsid w:val="00980477"/>
    <w:rsid w:val="00985253"/>
    <w:rsid w:val="009853B3"/>
    <w:rsid w:val="00990630"/>
    <w:rsid w:val="00991761"/>
    <w:rsid w:val="00994DCA"/>
    <w:rsid w:val="009960EC"/>
    <w:rsid w:val="009970DD"/>
    <w:rsid w:val="009A0FBA"/>
    <w:rsid w:val="009A1601"/>
    <w:rsid w:val="009A3BB6"/>
    <w:rsid w:val="009A44FE"/>
    <w:rsid w:val="009A462D"/>
    <w:rsid w:val="009A5CBA"/>
    <w:rsid w:val="009B1F30"/>
    <w:rsid w:val="009B3AC2"/>
    <w:rsid w:val="009B4DF4"/>
    <w:rsid w:val="009B564E"/>
    <w:rsid w:val="009B7E87"/>
    <w:rsid w:val="009C0169"/>
    <w:rsid w:val="009C403E"/>
    <w:rsid w:val="009C7ED1"/>
    <w:rsid w:val="009D4FF0"/>
    <w:rsid w:val="009D703C"/>
    <w:rsid w:val="009D718F"/>
    <w:rsid w:val="009E068F"/>
    <w:rsid w:val="009E14E0"/>
    <w:rsid w:val="009E35DB"/>
    <w:rsid w:val="009E47A3"/>
    <w:rsid w:val="009F08F3"/>
    <w:rsid w:val="009F344F"/>
    <w:rsid w:val="00A031D8"/>
    <w:rsid w:val="00A048A8"/>
    <w:rsid w:val="00A04F49"/>
    <w:rsid w:val="00A13E54"/>
    <w:rsid w:val="00A157AD"/>
    <w:rsid w:val="00A17F63"/>
    <w:rsid w:val="00A2193B"/>
    <w:rsid w:val="00A2351A"/>
    <w:rsid w:val="00A2645D"/>
    <w:rsid w:val="00A264A9"/>
    <w:rsid w:val="00A26DCF"/>
    <w:rsid w:val="00A27785"/>
    <w:rsid w:val="00A30187"/>
    <w:rsid w:val="00A3448A"/>
    <w:rsid w:val="00A35F08"/>
    <w:rsid w:val="00A36297"/>
    <w:rsid w:val="00A41E2B"/>
    <w:rsid w:val="00A45B74"/>
    <w:rsid w:val="00A52E1D"/>
    <w:rsid w:val="00A54D87"/>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0ED"/>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379C"/>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416"/>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28B5"/>
    <w:rsid w:val="00C473A5"/>
    <w:rsid w:val="00C54995"/>
    <w:rsid w:val="00C54D41"/>
    <w:rsid w:val="00C60783"/>
    <w:rsid w:val="00C64672"/>
    <w:rsid w:val="00C70697"/>
    <w:rsid w:val="00C72093"/>
    <w:rsid w:val="00C72EF4"/>
    <w:rsid w:val="00C744FE"/>
    <w:rsid w:val="00C75D2F"/>
    <w:rsid w:val="00C767BE"/>
    <w:rsid w:val="00C76E3C"/>
    <w:rsid w:val="00C80CE4"/>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E11"/>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306"/>
    <w:rsid w:val="00D576CA"/>
    <w:rsid w:val="00D61AF5"/>
    <w:rsid w:val="00D652B5"/>
    <w:rsid w:val="00D66155"/>
    <w:rsid w:val="00D708B0"/>
    <w:rsid w:val="00D74646"/>
    <w:rsid w:val="00D7491C"/>
    <w:rsid w:val="00D77B1D"/>
    <w:rsid w:val="00D8021F"/>
    <w:rsid w:val="00D80383"/>
    <w:rsid w:val="00D823C6"/>
    <w:rsid w:val="00D8327F"/>
    <w:rsid w:val="00D86CA3"/>
    <w:rsid w:val="00D871CE"/>
    <w:rsid w:val="00D9196D"/>
    <w:rsid w:val="00D92982"/>
    <w:rsid w:val="00D97B46"/>
    <w:rsid w:val="00DA305E"/>
    <w:rsid w:val="00DA383D"/>
    <w:rsid w:val="00DA5417"/>
    <w:rsid w:val="00DA56E8"/>
    <w:rsid w:val="00DA6DDF"/>
    <w:rsid w:val="00DB0A9F"/>
    <w:rsid w:val="00DB377D"/>
    <w:rsid w:val="00DC2D36"/>
    <w:rsid w:val="00DC35E4"/>
    <w:rsid w:val="00DC53EF"/>
    <w:rsid w:val="00DE5608"/>
    <w:rsid w:val="00DE58D0"/>
    <w:rsid w:val="00DE654F"/>
    <w:rsid w:val="00DF0B6E"/>
    <w:rsid w:val="00DF15E0"/>
    <w:rsid w:val="00DF37A0"/>
    <w:rsid w:val="00E110E7"/>
    <w:rsid w:val="00E11B20"/>
    <w:rsid w:val="00E17FA2"/>
    <w:rsid w:val="00E20A30"/>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241F"/>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066"/>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482C"/>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22BA"/>
    <w:rsid w:val="00FC7429"/>
    <w:rsid w:val="00FD07F6"/>
    <w:rsid w:val="00FD1EC8"/>
    <w:rsid w:val="00FD47ED"/>
    <w:rsid w:val="00FD74DB"/>
    <w:rsid w:val="00FD7660"/>
    <w:rsid w:val="00FE0655"/>
    <w:rsid w:val="00FE2365"/>
    <w:rsid w:val="00FE37D7"/>
    <w:rsid w:val="00FE4C7B"/>
    <w:rsid w:val="00FE7336"/>
    <w:rsid w:val="00FE7762"/>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B8E33"/>
  <w15:chartTrackingRefBased/>
  <w15:docId w15:val="{CE68FB2F-48BA-4178-97D7-4FACD2B47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379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137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1379C"/>
    <w:pPr>
      <w:pBdr>
        <w:top w:val="none" w:sz="0" w:space="0" w:color="auto"/>
      </w:pBdr>
      <w:spacing w:before="180"/>
      <w:outlineLvl w:val="1"/>
    </w:pPr>
    <w:rPr>
      <w:sz w:val="32"/>
    </w:rPr>
  </w:style>
  <w:style w:type="paragraph" w:styleId="Heading3">
    <w:name w:val="heading 3"/>
    <w:basedOn w:val="Heading2"/>
    <w:next w:val="Normal"/>
    <w:link w:val="Heading3Char"/>
    <w:qFormat/>
    <w:rsid w:val="00B1379C"/>
    <w:pPr>
      <w:spacing w:before="120"/>
      <w:outlineLvl w:val="2"/>
    </w:pPr>
    <w:rPr>
      <w:sz w:val="28"/>
    </w:rPr>
  </w:style>
  <w:style w:type="paragraph" w:styleId="Heading4">
    <w:name w:val="heading 4"/>
    <w:basedOn w:val="Heading3"/>
    <w:next w:val="Normal"/>
    <w:link w:val="Heading4Char"/>
    <w:qFormat/>
    <w:rsid w:val="00B1379C"/>
    <w:pPr>
      <w:ind w:left="1418" w:hanging="1418"/>
      <w:outlineLvl w:val="3"/>
    </w:pPr>
    <w:rPr>
      <w:sz w:val="24"/>
    </w:rPr>
  </w:style>
  <w:style w:type="paragraph" w:styleId="Heading5">
    <w:name w:val="heading 5"/>
    <w:basedOn w:val="Heading4"/>
    <w:next w:val="Normal"/>
    <w:link w:val="Heading5Char"/>
    <w:qFormat/>
    <w:rsid w:val="00B1379C"/>
    <w:pPr>
      <w:ind w:left="1701" w:hanging="1701"/>
      <w:outlineLvl w:val="4"/>
    </w:pPr>
    <w:rPr>
      <w:sz w:val="22"/>
    </w:rPr>
  </w:style>
  <w:style w:type="paragraph" w:styleId="Heading6">
    <w:name w:val="heading 6"/>
    <w:basedOn w:val="H6"/>
    <w:next w:val="Normal"/>
    <w:link w:val="Heading6Char"/>
    <w:qFormat/>
    <w:rsid w:val="00B1379C"/>
    <w:pPr>
      <w:outlineLvl w:val="5"/>
    </w:pPr>
  </w:style>
  <w:style w:type="paragraph" w:styleId="Heading7">
    <w:name w:val="heading 7"/>
    <w:basedOn w:val="H6"/>
    <w:next w:val="Normal"/>
    <w:link w:val="Heading7Char"/>
    <w:qFormat/>
    <w:rsid w:val="00B1379C"/>
    <w:pPr>
      <w:outlineLvl w:val="6"/>
    </w:pPr>
  </w:style>
  <w:style w:type="paragraph" w:styleId="Heading8">
    <w:name w:val="heading 8"/>
    <w:basedOn w:val="Heading1"/>
    <w:next w:val="Normal"/>
    <w:link w:val="Heading8Char"/>
    <w:qFormat/>
    <w:rsid w:val="00B1379C"/>
    <w:pPr>
      <w:ind w:left="0" w:firstLine="0"/>
      <w:outlineLvl w:val="7"/>
    </w:pPr>
  </w:style>
  <w:style w:type="paragraph" w:styleId="Heading9">
    <w:name w:val="heading 9"/>
    <w:basedOn w:val="Heading8"/>
    <w:next w:val="Normal"/>
    <w:link w:val="Heading9Char"/>
    <w:qFormat/>
    <w:rsid w:val="00B137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1379C"/>
    <w:pPr>
      <w:spacing w:before="180"/>
      <w:ind w:left="2693" w:hanging="2693"/>
    </w:pPr>
    <w:rPr>
      <w:b/>
    </w:rPr>
  </w:style>
  <w:style w:type="paragraph" w:styleId="TOC1">
    <w:name w:val="toc 1"/>
    <w:uiPriority w:val="39"/>
    <w:rsid w:val="00B137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1379C"/>
    <w:pPr>
      <w:keepNext/>
      <w:keepLines/>
      <w:spacing w:before="180"/>
      <w:jc w:val="center"/>
    </w:pPr>
  </w:style>
  <w:style w:type="paragraph" w:styleId="Caption">
    <w:name w:val="caption"/>
    <w:basedOn w:val="Normal"/>
    <w:next w:val="Normal"/>
    <w:qFormat/>
    <w:rsid w:val="00B1379C"/>
    <w:pPr>
      <w:spacing w:before="120" w:after="120"/>
    </w:pPr>
    <w:rPr>
      <w:b/>
      <w:lang w:eastAsia="en-GB"/>
    </w:rPr>
  </w:style>
  <w:style w:type="paragraph" w:styleId="TOC5">
    <w:name w:val="toc 5"/>
    <w:basedOn w:val="TOC4"/>
    <w:uiPriority w:val="39"/>
    <w:rsid w:val="00B1379C"/>
    <w:pPr>
      <w:ind w:left="1701" w:hanging="1701"/>
    </w:pPr>
  </w:style>
  <w:style w:type="paragraph" w:styleId="TOC4">
    <w:name w:val="toc 4"/>
    <w:basedOn w:val="TOC3"/>
    <w:uiPriority w:val="39"/>
    <w:rsid w:val="00B1379C"/>
    <w:pPr>
      <w:ind w:left="1418" w:hanging="1418"/>
    </w:pPr>
  </w:style>
  <w:style w:type="paragraph" w:styleId="TOC3">
    <w:name w:val="toc 3"/>
    <w:basedOn w:val="TOC2"/>
    <w:uiPriority w:val="39"/>
    <w:rsid w:val="00B1379C"/>
    <w:pPr>
      <w:ind w:left="1134" w:hanging="1134"/>
    </w:pPr>
  </w:style>
  <w:style w:type="paragraph" w:styleId="TOC2">
    <w:name w:val="toc 2"/>
    <w:basedOn w:val="TOC1"/>
    <w:uiPriority w:val="39"/>
    <w:rsid w:val="00B1379C"/>
    <w:pPr>
      <w:keepNext w:val="0"/>
      <w:spacing w:before="0"/>
      <w:ind w:left="851" w:hanging="851"/>
    </w:pPr>
    <w:rPr>
      <w:sz w:val="20"/>
    </w:rPr>
  </w:style>
  <w:style w:type="paragraph" w:styleId="Index2">
    <w:name w:val="index 2"/>
    <w:basedOn w:val="Index1"/>
    <w:rsid w:val="00B1379C"/>
    <w:pPr>
      <w:ind w:left="284"/>
    </w:pPr>
  </w:style>
  <w:style w:type="paragraph" w:styleId="Index1">
    <w:name w:val="index 1"/>
    <w:basedOn w:val="Normal"/>
    <w:rsid w:val="00B1379C"/>
    <w:pPr>
      <w:keepLines/>
      <w:spacing w:after="0"/>
    </w:pPr>
  </w:style>
  <w:style w:type="paragraph" w:styleId="DocumentMap">
    <w:name w:val="Document Map"/>
    <w:basedOn w:val="Normal"/>
    <w:link w:val="DocumentMapChar"/>
    <w:rsid w:val="00B1379C"/>
    <w:pPr>
      <w:shd w:val="clear" w:color="auto" w:fill="000080"/>
    </w:pPr>
    <w:rPr>
      <w:rFonts w:ascii="Tahoma" w:hAnsi="Tahoma" w:cs="Tahoma"/>
    </w:rPr>
  </w:style>
  <w:style w:type="paragraph" w:styleId="ListNumber2">
    <w:name w:val="List Number 2"/>
    <w:basedOn w:val="ListNumber"/>
    <w:rsid w:val="00B1379C"/>
    <w:pPr>
      <w:numPr>
        <w:numId w:val="22"/>
      </w:numPr>
    </w:pPr>
  </w:style>
  <w:style w:type="paragraph" w:styleId="ListNumber">
    <w:name w:val="List Number"/>
    <w:basedOn w:val="List"/>
    <w:rsid w:val="00B1379C"/>
    <w:pPr>
      <w:numPr>
        <w:numId w:val="21"/>
      </w:numPr>
    </w:pPr>
    <w:rPr>
      <w:lang w:eastAsia="ja-JP"/>
    </w:rPr>
  </w:style>
  <w:style w:type="paragraph" w:styleId="List">
    <w:name w:val="List"/>
    <w:basedOn w:val="BodyText"/>
    <w:rsid w:val="00B1379C"/>
    <w:pPr>
      <w:ind w:left="568" w:hanging="284"/>
    </w:pPr>
  </w:style>
  <w:style w:type="paragraph" w:styleId="Header">
    <w:name w:val="header"/>
    <w:link w:val="HeaderChar"/>
    <w:rsid w:val="00B1379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1379C"/>
    <w:rPr>
      <w:b/>
      <w:position w:val="6"/>
      <w:sz w:val="16"/>
    </w:rPr>
  </w:style>
  <w:style w:type="paragraph" w:styleId="FootnoteText">
    <w:name w:val="footnote text"/>
    <w:basedOn w:val="Normal"/>
    <w:link w:val="FootnoteTextChar"/>
    <w:rsid w:val="00B1379C"/>
    <w:pPr>
      <w:keepLines/>
      <w:spacing w:after="0"/>
      <w:ind w:left="454" w:hanging="454"/>
    </w:pPr>
    <w:rPr>
      <w:sz w:val="16"/>
    </w:rPr>
  </w:style>
  <w:style w:type="paragraph" w:customStyle="1" w:styleId="3GPPHeader">
    <w:name w:val="3GPP_Header"/>
    <w:basedOn w:val="BodyText"/>
    <w:rsid w:val="00B1379C"/>
    <w:pPr>
      <w:tabs>
        <w:tab w:val="left" w:pos="1701"/>
        <w:tab w:val="right" w:pos="9639"/>
      </w:tabs>
      <w:spacing w:after="240"/>
    </w:pPr>
    <w:rPr>
      <w:b/>
      <w:sz w:val="24"/>
    </w:rPr>
  </w:style>
  <w:style w:type="paragraph" w:styleId="TOC9">
    <w:name w:val="toc 9"/>
    <w:basedOn w:val="TOC8"/>
    <w:uiPriority w:val="39"/>
    <w:rsid w:val="00B1379C"/>
    <w:pPr>
      <w:ind w:left="1418" w:hanging="1418"/>
    </w:pPr>
  </w:style>
  <w:style w:type="paragraph" w:styleId="TOC6">
    <w:name w:val="toc 6"/>
    <w:basedOn w:val="TOC5"/>
    <w:next w:val="Normal"/>
    <w:uiPriority w:val="39"/>
    <w:rsid w:val="00B1379C"/>
    <w:pPr>
      <w:ind w:left="1985" w:hanging="1985"/>
    </w:pPr>
  </w:style>
  <w:style w:type="paragraph" w:styleId="TOC7">
    <w:name w:val="toc 7"/>
    <w:basedOn w:val="TOC6"/>
    <w:next w:val="Normal"/>
    <w:uiPriority w:val="39"/>
    <w:rsid w:val="00B1379C"/>
    <w:pPr>
      <w:ind w:left="2268" w:hanging="2268"/>
    </w:pPr>
  </w:style>
  <w:style w:type="paragraph" w:styleId="ListBullet2">
    <w:name w:val="List Bullet 2"/>
    <w:basedOn w:val="ListBullet"/>
    <w:rsid w:val="00B1379C"/>
    <w:pPr>
      <w:numPr>
        <w:numId w:val="17"/>
      </w:numPr>
    </w:pPr>
  </w:style>
  <w:style w:type="paragraph" w:styleId="ListBullet">
    <w:name w:val="List Bullet"/>
    <w:basedOn w:val="List"/>
    <w:rsid w:val="00B1379C"/>
    <w:pPr>
      <w:numPr>
        <w:numId w:val="16"/>
      </w:numPr>
    </w:pPr>
    <w:rPr>
      <w:lang w:eastAsia="ja-JP"/>
    </w:rPr>
  </w:style>
  <w:style w:type="paragraph" w:styleId="ListBullet3">
    <w:name w:val="List Bullet 3"/>
    <w:basedOn w:val="ListBullet2"/>
    <w:rsid w:val="00B1379C"/>
    <w:pPr>
      <w:numPr>
        <w:numId w:val="18"/>
      </w:numPr>
    </w:pPr>
  </w:style>
  <w:style w:type="paragraph" w:customStyle="1" w:styleId="EQ">
    <w:name w:val="EQ"/>
    <w:basedOn w:val="Normal"/>
    <w:next w:val="Normal"/>
    <w:rsid w:val="00B1379C"/>
    <w:pPr>
      <w:keepLines/>
      <w:tabs>
        <w:tab w:val="center" w:pos="4536"/>
        <w:tab w:val="right" w:pos="9072"/>
      </w:tabs>
    </w:pPr>
    <w:rPr>
      <w:noProof/>
    </w:rPr>
  </w:style>
  <w:style w:type="paragraph" w:styleId="List2">
    <w:name w:val="List 2"/>
    <w:basedOn w:val="List"/>
    <w:rsid w:val="00B1379C"/>
    <w:pPr>
      <w:ind w:left="851"/>
    </w:pPr>
    <w:rPr>
      <w:lang w:eastAsia="ja-JP"/>
    </w:rPr>
  </w:style>
  <w:style w:type="paragraph" w:styleId="List3">
    <w:name w:val="List 3"/>
    <w:basedOn w:val="List2"/>
    <w:rsid w:val="00B1379C"/>
    <w:pPr>
      <w:ind w:left="1135"/>
    </w:pPr>
  </w:style>
  <w:style w:type="paragraph" w:styleId="List4">
    <w:name w:val="List 4"/>
    <w:basedOn w:val="List3"/>
    <w:rsid w:val="00B1379C"/>
    <w:pPr>
      <w:ind w:left="1418"/>
    </w:pPr>
  </w:style>
  <w:style w:type="paragraph" w:styleId="List5">
    <w:name w:val="List 5"/>
    <w:basedOn w:val="List4"/>
    <w:rsid w:val="00B1379C"/>
    <w:pPr>
      <w:ind w:left="1702"/>
    </w:pPr>
  </w:style>
  <w:style w:type="paragraph" w:customStyle="1" w:styleId="EditorsNote">
    <w:name w:val="Editor's Note"/>
    <w:basedOn w:val="NO"/>
    <w:link w:val="EditorsNoteChar"/>
    <w:rsid w:val="00B1379C"/>
    <w:rPr>
      <w:color w:val="FF0000"/>
      <w:lang w:val="x-none" w:eastAsia="x-none"/>
    </w:rPr>
  </w:style>
  <w:style w:type="paragraph" w:styleId="ListBullet4">
    <w:name w:val="List Bullet 4"/>
    <w:basedOn w:val="ListBullet3"/>
    <w:rsid w:val="00B1379C"/>
    <w:pPr>
      <w:numPr>
        <w:numId w:val="19"/>
      </w:numPr>
    </w:pPr>
  </w:style>
  <w:style w:type="paragraph" w:styleId="ListBullet5">
    <w:name w:val="List Bullet 5"/>
    <w:basedOn w:val="ListBullet4"/>
    <w:rsid w:val="00B1379C"/>
    <w:pPr>
      <w:numPr>
        <w:numId w:val="20"/>
      </w:numPr>
    </w:pPr>
  </w:style>
  <w:style w:type="paragraph" w:styleId="Footer">
    <w:name w:val="footer"/>
    <w:basedOn w:val="Header"/>
    <w:link w:val="FooterChar"/>
    <w:rsid w:val="00B1379C"/>
    <w:pPr>
      <w:jc w:val="center"/>
    </w:pPr>
    <w:rPr>
      <w:i/>
    </w:rPr>
  </w:style>
  <w:style w:type="paragraph" w:customStyle="1" w:styleId="Reference">
    <w:name w:val="Reference"/>
    <w:basedOn w:val="BodyText"/>
    <w:rsid w:val="00B1379C"/>
    <w:pPr>
      <w:numPr>
        <w:numId w:val="2"/>
      </w:numPr>
    </w:pPr>
  </w:style>
  <w:style w:type="paragraph" w:styleId="BalloonText">
    <w:name w:val="Balloon Text"/>
    <w:basedOn w:val="Normal"/>
    <w:link w:val="BalloonTextChar"/>
    <w:rsid w:val="00B1379C"/>
    <w:pPr>
      <w:spacing w:after="0"/>
    </w:pPr>
    <w:rPr>
      <w:rFonts w:ascii="Segoe UI" w:hAnsi="Segoe UI" w:cs="Segoe UI"/>
      <w:sz w:val="18"/>
      <w:szCs w:val="18"/>
    </w:rPr>
  </w:style>
  <w:style w:type="character" w:styleId="PageNumber">
    <w:name w:val="page number"/>
    <w:basedOn w:val="DefaultParagraphFont"/>
    <w:rsid w:val="00B1379C"/>
  </w:style>
  <w:style w:type="paragraph" w:styleId="BodyText">
    <w:name w:val="Body Text"/>
    <w:basedOn w:val="Normal"/>
    <w:link w:val="BodyTextChar"/>
    <w:rsid w:val="00B1379C"/>
    <w:pPr>
      <w:spacing w:after="120"/>
      <w:jc w:val="both"/>
    </w:pPr>
    <w:rPr>
      <w:rFonts w:ascii="Arial" w:hAnsi="Arial"/>
      <w:lang w:eastAsia="zh-CN"/>
    </w:rPr>
  </w:style>
  <w:style w:type="character" w:styleId="Hyperlink">
    <w:name w:val="Hyperlink"/>
    <w:uiPriority w:val="99"/>
    <w:rsid w:val="00B1379C"/>
    <w:rPr>
      <w:color w:val="0000FF"/>
      <w:u w:val="single"/>
    </w:rPr>
  </w:style>
  <w:style w:type="character" w:styleId="FollowedHyperlink">
    <w:name w:val="FollowedHyperlink"/>
    <w:unhideWhenUsed/>
    <w:rsid w:val="00B1379C"/>
    <w:rPr>
      <w:color w:val="800080"/>
      <w:u w:val="single"/>
    </w:rPr>
  </w:style>
  <w:style w:type="character" w:styleId="CommentReference">
    <w:name w:val="annotation reference"/>
    <w:uiPriority w:val="99"/>
    <w:qFormat/>
    <w:rsid w:val="00B1379C"/>
    <w:rPr>
      <w:sz w:val="16"/>
      <w:szCs w:val="16"/>
    </w:rPr>
  </w:style>
  <w:style w:type="paragraph" w:styleId="CommentText">
    <w:name w:val="annotation text"/>
    <w:basedOn w:val="Normal"/>
    <w:link w:val="CommentTextChar"/>
    <w:uiPriority w:val="99"/>
    <w:qFormat/>
    <w:rsid w:val="00B1379C"/>
  </w:style>
  <w:style w:type="paragraph" w:styleId="CommentSubject">
    <w:name w:val="annotation subject"/>
    <w:basedOn w:val="CommentText"/>
    <w:next w:val="CommentText"/>
    <w:link w:val="CommentSubjectChar"/>
    <w:rsid w:val="00B1379C"/>
    <w:rPr>
      <w:b/>
      <w:bCs/>
    </w:rPr>
  </w:style>
  <w:style w:type="character" w:customStyle="1" w:styleId="Heading1Char">
    <w:name w:val="Heading 1 Char"/>
    <w:link w:val="Heading1"/>
    <w:rsid w:val="00B1379C"/>
    <w:rPr>
      <w:rFonts w:ascii="Arial" w:hAnsi="Arial"/>
      <w:sz w:val="36"/>
      <w:lang w:eastAsia="ja-JP"/>
    </w:rPr>
  </w:style>
  <w:style w:type="paragraph" w:customStyle="1" w:styleId="B1">
    <w:name w:val="B1"/>
    <w:basedOn w:val="List"/>
    <w:link w:val="B1Char1"/>
    <w:rsid w:val="00B1379C"/>
    <w:rPr>
      <w:rFonts w:ascii="Times New Roman" w:hAnsi="Times New Roman"/>
    </w:rPr>
  </w:style>
  <w:style w:type="paragraph" w:customStyle="1" w:styleId="B2">
    <w:name w:val="B2"/>
    <w:basedOn w:val="List2"/>
    <w:link w:val="B2Char"/>
    <w:rsid w:val="00B1379C"/>
    <w:rPr>
      <w:rFonts w:ascii="Times New Roman" w:hAnsi="Times New Roman"/>
    </w:rPr>
  </w:style>
  <w:style w:type="paragraph" w:customStyle="1" w:styleId="B3">
    <w:name w:val="B3"/>
    <w:basedOn w:val="List3"/>
    <w:link w:val="B3Char2"/>
    <w:rsid w:val="00B1379C"/>
    <w:rPr>
      <w:rFonts w:ascii="Times New Roman" w:hAnsi="Times New Roman"/>
    </w:rPr>
  </w:style>
  <w:style w:type="paragraph" w:customStyle="1" w:styleId="B4">
    <w:name w:val="B4"/>
    <w:basedOn w:val="List4"/>
    <w:link w:val="B4Char"/>
    <w:rsid w:val="00B1379C"/>
    <w:rPr>
      <w:rFonts w:ascii="Times New Roman" w:hAnsi="Times New Roman"/>
    </w:rPr>
  </w:style>
  <w:style w:type="paragraph" w:customStyle="1" w:styleId="Proposal">
    <w:name w:val="Proposal"/>
    <w:basedOn w:val="BodyText"/>
    <w:rsid w:val="00B1379C"/>
    <w:pPr>
      <w:numPr>
        <w:numId w:val="3"/>
      </w:numPr>
      <w:tabs>
        <w:tab w:val="clear" w:pos="1304"/>
        <w:tab w:val="left" w:pos="1701"/>
      </w:tabs>
      <w:ind w:left="1701" w:hanging="1701"/>
    </w:pPr>
    <w:rPr>
      <w:b/>
      <w:bCs/>
    </w:rPr>
  </w:style>
  <w:style w:type="character" w:customStyle="1" w:styleId="BodyTextChar">
    <w:name w:val="Body Text Char"/>
    <w:link w:val="BodyText"/>
    <w:rsid w:val="00B1379C"/>
    <w:rPr>
      <w:rFonts w:ascii="Arial" w:hAnsi="Arial"/>
      <w:lang w:eastAsia="zh-CN"/>
    </w:rPr>
  </w:style>
  <w:style w:type="paragraph" w:customStyle="1" w:styleId="B5">
    <w:name w:val="B5"/>
    <w:basedOn w:val="List5"/>
    <w:link w:val="B5Char"/>
    <w:rsid w:val="00B1379C"/>
    <w:rPr>
      <w:rFonts w:ascii="Times New Roman" w:hAnsi="Times New Roman"/>
    </w:rPr>
  </w:style>
  <w:style w:type="paragraph" w:customStyle="1" w:styleId="EX">
    <w:name w:val="EX"/>
    <w:basedOn w:val="Normal"/>
    <w:rsid w:val="00B1379C"/>
    <w:pPr>
      <w:keepLines/>
      <w:ind w:left="1702" w:hanging="1418"/>
    </w:pPr>
  </w:style>
  <w:style w:type="paragraph" w:customStyle="1" w:styleId="EW">
    <w:name w:val="EW"/>
    <w:basedOn w:val="EX"/>
    <w:rsid w:val="00B1379C"/>
    <w:pPr>
      <w:spacing w:after="0"/>
    </w:pPr>
  </w:style>
  <w:style w:type="paragraph" w:customStyle="1" w:styleId="TAL">
    <w:name w:val="TAL"/>
    <w:basedOn w:val="Normal"/>
    <w:link w:val="TALCar"/>
    <w:rsid w:val="00B1379C"/>
    <w:pPr>
      <w:keepNext/>
      <w:keepLines/>
      <w:spacing w:after="0"/>
    </w:pPr>
    <w:rPr>
      <w:rFonts w:ascii="Arial" w:hAnsi="Arial"/>
      <w:sz w:val="18"/>
      <w:lang w:val="x-none" w:eastAsia="x-none"/>
    </w:rPr>
  </w:style>
  <w:style w:type="paragraph" w:customStyle="1" w:styleId="TAC">
    <w:name w:val="TAC"/>
    <w:basedOn w:val="TAL"/>
    <w:rsid w:val="00B1379C"/>
    <w:pPr>
      <w:jc w:val="center"/>
    </w:pPr>
  </w:style>
  <w:style w:type="paragraph" w:customStyle="1" w:styleId="TAH">
    <w:name w:val="TAH"/>
    <w:basedOn w:val="TAC"/>
    <w:link w:val="TAHCar"/>
    <w:rsid w:val="00B1379C"/>
    <w:rPr>
      <w:b/>
    </w:rPr>
  </w:style>
  <w:style w:type="paragraph" w:customStyle="1" w:styleId="TAN">
    <w:name w:val="TAN"/>
    <w:basedOn w:val="TAL"/>
    <w:rsid w:val="00B1379C"/>
    <w:pPr>
      <w:ind w:left="851" w:hanging="851"/>
    </w:pPr>
  </w:style>
  <w:style w:type="paragraph" w:customStyle="1" w:styleId="TAR">
    <w:name w:val="TAR"/>
    <w:basedOn w:val="TAL"/>
    <w:rsid w:val="00B1379C"/>
    <w:pPr>
      <w:jc w:val="right"/>
    </w:pPr>
  </w:style>
  <w:style w:type="paragraph" w:customStyle="1" w:styleId="TH">
    <w:name w:val="TH"/>
    <w:basedOn w:val="Normal"/>
    <w:link w:val="THChar"/>
    <w:rsid w:val="00B1379C"/>
    <w:pPr>
      <w:keepNext/>
      <w:keepLines/>
      <w:spacing w:before="60"/>
      <w:jc w:val="center"/>
    </w:pPr>
    <w:rPr>
      <w:rFonts w:ascii="Arial" w:hAnsi="Arial"/>
      <w:b/>
      <w:lang w:val="x-none" w:eastAsia="x-none"/>
    </w:rPr>
  </w:style>
  <w:style w:type="paragraph" w:customStyle="1" w:styleId="TF">
    <w:name w:val="TF"/>
    <w:basedOn w:val="TH"/>
    <w:link w:val="TFChar"/>
    <w:rsid w:val="00B1379C"/>
    <w:pPr>
      <w:keepNext w:val="0"/>
      <w:spacing w:before="0" w:after="240"/>
    </w:pPr>
  </w:style>
  <w:style w:type="paragraph" w:customStyle="1" w:styleId="TT">
    <w:name w:val="TT"/>
    <w:basedOn w:val="Heading1"/>
    <w:next w:val="Normal"/>
    <w:rsid w:val="00B1379C"/>
    <w:pPr>
      <w:outlineLvl w:val="9"/>
    </w:pPr>
  </w:style>
  <w:style w:type="paragraph" w:customStyle="1" w:styleId="ZA">
    <w:name w:val="ZA"/>
    <w:rsid w:val="00B137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137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1379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1379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1379C"/>
  </w:style>
  <w:style w:type="paragraph" w:customStyle="1" w:styleId="ZH">
    <w:name w:val="ZH"/>
    <w:rsid w:val="00B1379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1379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1379C"/>
    <w:pPr>
      <w:framePr w:hRule="auto" w:wrap="notBeside" w:y="852"/>
    </w:pPr>
    <w:rPr>
      <w:i w:val="0"/>
      <w:sz w:val="40"/>
    </w:rPr>
  </w:style>
  <w:style w:type="paragraph" w:customStyle="1" w:styleId="ZU">
    <w:name w:val="ZU"/>
    <w:rsid w:val="00B137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1379C"/>
    <w:pPr>
      <w:framePr w:wrap="notBeside" w:y="16161"/>
    </w:pPr>
  </w:style>
  <w:style w:type="paragraph" w:customStyle="1" w:styleId="FP">
    <w:name w:val="FP"/>
    <w:basedOn w:val="Normal"/>
    <w:rsid w:val="00B1379C"/>
    <w:pPr>
      <w:spacing w:after="0"/>
    </w:pPr>
  </w:style>
  <w:style w:type="paragraph" w:customStyle="1" w:styleId="Observation">
    <w:name w:val="Observation"/>
    <w:basedOn w:val="Proposal"/>
    <w:qFormat/>
    <w:rsid w:val="00B1379C"/>
    <w:pPr>
      <w:numPr>
        <w:numId w:val="13"/>
      </w:numPr>
      <w:ind w:left="1701" w:hanging="1701"/>
    </w:pPr>
    <w:rPr>
      <w:lang w:eastAsia="ja-JP"/>
    </w:rPr>
  </w:style>
  <w:style w:type="paragraph" w:styleId="TableofFigures">
    <w:name w:val="table of figures"/>
    <w:basedOn w:val="BodyText"/>
    <w:next w:val="Normal"/>
    <w:uiPriority w:val="99"/>
    <w:rsid w:val="00B1379C"/>
    <w:pPr>
      <w:ind w:left="1701" w:hanging="1701"/>
      <w:jc w:val="left"/>
    </w:pPr>
    <w:rPr>
      <w:b/>
    </w:rPr>
  </w:style>
  <w:style w:type="character" w:customStyle="1" w:styleId="B1Char1">
    <w:name w:val="B1 Char1"/>
    <w:link w:val="B1"/>
    <w:qFormat/>
    <w:rsid w:val="00B1379C"/>
    <w:rPr>
      <w:rFonts w:ascii="Times New Roman" w:hAnsi="Times New Roman"/>
      <w:lang w:eastAsia="zh-CN"/>
    </w:rPr>
  </w:style>
  <w:style w:type="character" w:customStyle="1" w:styleId="B2Char">
    <w:name w:val="B2 Char"/>
    <w:link w:val="B2"/>
    <w:qFormat/>
    <w:rsid w:val="00B1379C"/>
    <w:rPr>
      <w:rFonts w:ascii="Times New Roman" w:hAnsi="Times New Roman"/>
      <w:lang w:eastAsia="ja-JP"/>
    </w:rPr>
  </w:style>
  <w:style w:type="character" w:customStyle="1" w:styleId="B3Char2">
    <w:name w:val="B3 Char2"/>
    <w:link w:val="B3"/>
    <w:qFormat/>
    <w:rsid w:val="00B1379C"/>
    <w:rPr>
      <w:rFonts w:ascii="Times New Roman" w:hAnsi="Times New Roman"/>
      <w:lang w:eastAsia="ja-JP"/>
    </w:rPr>
  </w:style>
  <w:style w:type="character" w:customStyle="1" w:styleId="B4Char">
    <w:name w:val="B4 Char"/>
    <w:link w:val="B4"/>
    <w:rsid w:val="00B1379C"/>
    <w:rPr>
      <w:rFonts w:ascii="Times New Roman" w:hAnsi="Times New Roman"/>
      <w:lang w:eastAsia="ja-JP"/>
    </w:rPr>
  </w:style>
  <w:style w:type="character" w:customStyle="1" w:styleId="B5Char">
    <w:name w:val="B5 Char"/>
    <w:link w:val="B5"/>
    <w:rsid w:val="00B1379C"/>
    <w:rPr>
      <w:rFonts w:ascii="Times New Roman" w:hAnsi="Times New Roman"/>
      <w:lang w:eastAsia="ja-JP"/>
    </w:rPr>
  </w:style>
  <w:style w:type="paragraph" w:customStyle="1" w:styleId="B6">
    <w:name w:val="B6"/>
    <w:basedOn w:val="B5"/>
    <w:link w:val="B6Char"/>
    <w:rsid w:val="00B1379C"/>
    <w:pPr>
      <w:ind w:left="1985"/>
    </w:pPr>
  </w:style>
  <w:style w:type="character" w:customStyle="1" w:styleId="B6Char">
    <w:name w:val="B6 Char"/>
    <w:link w:val="B6"/>
    <w:rsid w:val="00B1379C"/>
    <w:rPr>
      <w:rFonts w:ascii="Times New Roman" w:hAnsi="Times New Roman"/>
      <w:lang w:eastAsia="ja-JP"/>
    </w:rPr>
  </w:style>
  <w:style w:type="paragraph" w:customStyle="1" w:styleId="B7">
    <w:name w:val="B7"/>
    <w:basedOn w:val="B6"/>
    <w:link w:val="B7Char"/>
    <w:rsid w:val="00B1379C"/>
    <w:pPr>
      <w:ind w:left="2269"/>
    </w:pPr>
  </w:style>
  <w:style w:type="character" w:customStyle="1" w:styleId="B7Char">
    <w:name w:val="B7 Char"/>
    <w:basedOn w:val="B6Char"/>
    <w:link w:val="B7"/>
    <w:rsid w:val="00B1379C"/>
    <w:rPr>
      <w:rFonts w:ascii="Times New Roman" w:hAnsi="Times New Roman"/>
      <w:lang w:eastAsia="ja-JP"/>
    </w:rPr>
  </w:style>
  <w:style w:type="paragraph" w:customStyle="1" w:styleId="B8">
    <w:name w:val="B8"/>
    <w:basedOn w:val="B7"/>
    <w:qFormat/>
    <w:rsid w:val="00B1379C"/>
    <w:pPr>
      <w:ind w:left="2552"/>
    </w:pPr>
  </w:style>
  <w:style w:type="character" w:customStyle="1" w:styleId="BalloonTextChar">
    <w:name w:val="Balloon Text Char"/>
    <w:link w:val="BalloonText"/>
    <w:rsid w:val="00B1379C"/>
    <w:rPr>
      <w:rFonts w:ascii="Segoe UI" w:hAnsi="Segoe UI" w:cs="Segoe UI"/>
      <w:sz w:val="18"/>
      <w:szCs w:val="18"/>
      <w:lang w:eastAsia="ja-JP"/>
    </w:rPr>
  </w:style>
  <w:style w:type="character" w:customStyle="1" w:styleId="CommentTextChar">
    <w:name w:val="Comment Text Char"/>
    <w:link w:val="CommentText"/>
    <w:uiPriority w:val="99"/>
    <w:qFormat/>
    <w:rsid w:val="00B1379C"/>
    <w:rPr>
      <w:rFonts w:ascii="Times New Roman" w:hAnsi="Times New Roman"/>
      <w:lang w:eastAsia="ja-JP"/>
    </w:rPr>
  </w:style>
  <w:style w:type="character" w:customStyle="1" w:styleId="CommentSubjectChar">
    <w:name w:val="Comment Subject Char"/>
    <w:link w:val="CommentSubject"/>
    <w:rsid w:val="00B1379C"/>
    <w:rPr>
      <w:rFonts w:ascii="Times New Roman" w:hAnsi="Times New Roman"/>
      <w:b/>
      <w:bCs/>
      <w:lang w:eastAsia="ja-JP"/>
    </w:rPr>
  </w:style>
  <w:style w:type="paragraph" w:customStyle="1" w:styleId="CRCoverPage">
    <w:name w:val="CR Cover Page"/>
    <w:link w:val="CRCoverPageZchn"/>
    <w:rsid w:val="00B1379C"/>
    <w:pPr>
      <w:spacing w:after="120"/>
    </w:pPr>
    <w:rPr>
      <w:rFonts w:ascii="Arial" w:hAnsi="Arial"/>
      <w:lang w:eastAsia="ko-KR"/>
    </w:rPr>
  </w:style>
  <w:style w:type="character" w:customStyle="1" w:styleId="CRCoverPageZchn">
    <w:name w:val="CR Cover Page Zchn"/>
    <w:link w:val="CRCoverPage"/>
    <w:rsid w:val="00B1379C"/>
    <w:rPr>
      <w:rFonts w:ascii="Arial" w:hAnsi="Arial"/>
      <w:lang w:eastAsia="ko-KR"/>
    </w:rPr>
  </w:style>
  <w:style w:type="paragraph" w:customStyle="1" w:styleId="Doc-text2">
    <w:name w:val="Doc-text2"/>
    <w:basedOn w:val="Normal"/>
    <w:link w:val="Doc-text2Char"/>
    <w:qFormat/>
    <w:rsid w:val="00B1379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1379C"/>
    <w:rPr>
      <w:rFonts w:ascii="Arial" w:eastAsia="MS Mincho" w:hAnsi="Arial"/>
      <w:szCs w:val="24"/>
      <w:lang w:val="x-none" w:eastAsia="x-none"/>
    </w:rPr>
  </w:style>
  <w:style w:type="character" w:customStyle="1" w:styleId="DocumentMapChar">
    <w:name w:val="Document Map Char"/>
    <w:link w:val="DocumentMap"/>
    <w:rsid w:val="00B1379C"/>
    <w:rPr>
      <w:rFonts w:ascii="Tahoma" w:hAnsi="Tahoma" w:cs="Tahoma"/>
      <w:shd w:val="clear" w:color="auto" w:fill="000080"/>
      <w:lang w:eastAsia="ja-JP"/>
    </w:rPr>
  </w:style>
  <w:style w:type="paragraph" w:customStyle="1" w:styleId="NO">
    <w:name w:val="NO"/>
    <w:basedOn w:val="Normal"/>
    <w:link w:val="NOChar"/>
    <w:rsid w:val="00B1379C"/>
    <w:pPr>
      <w:keepLines/>
      <w:ind w:left="1135" w:hanging="851"/>
    </w:pPr>
  </w:style>
  <w:style w:type="character" w:customStyle="1" w:styleId="NOChar">
    <w:name w:val="NO Char"/>
    <w:link w:val="NO"/>
    <w:qFormat/>
    <w:rsid w:val="00B1379C"/>
    <w:rPr>
      <w:rFonts w:ascii="Times New Roman" w:hAnsi="Times New Roman"/>
      <w:lang w:eastAsia="ja-JP"/>
    </w:rPr>
  </w:style>
  <w:style w:type="character" w:customStyle="1" w:styleId="EditorsNoteChar">
    <w:name w:val="Editor's Note Char"/>
    <w:link w:val="EditorsNote"/>
    <w:rsid w:val="00B1379C"/>
    <w:rPr>
      <w:rFonts w:ascii="Times New Roman" w:hAnsi="Times New Roman"/>
      <w:color w:val="FF0000"/>
      <w:lang w:val="x-none" w:eastAsia="x-none"/>
    </w:rPr>
  </w:style>
  <w:style w:type="paragraph" w:customStyle="1" w:styleId="EmailDiscussion">
    <w:name w:val="EmailDiscussion"/>
    <w:basedOn w:val="Normal"/>
    <w:next w:val="Normal"/>
    <w:rsid w:val="00B1379C"/>
    <w:pPr>
      <w:numPr>
        <w:numId w:val="14"/>
      </w:numPr>
      <w:spacing w:before="40" w:after="0"/>
    </w:pPr>
    <w:rPr>
      <w:rFonts w:ascii="Arial" w:eastAsia="MS Mincho" w:hAnsi="Arial"/>
      <w:b/>
      <w:szCs w:val="24"/>
      <w:lang w:eastAsia="en-GB"/>
    </w:rPr>
  </w:style>
  <w:style w:type="character" w:styleId="Emphasis">
    <w:name w:val="Emphasis"/>
    <w:qFormat/>
    <w:rsid w:val="00B1379C"/>
    <w:rPr>
      <w:i/>
      <w:iCs/>
    </w:rPr>
  </w:style>
  <w:style w:type="paragraph" w:customStyle="1" w:styleId="FigureTitle">
    <w:name w:val="Figure_Title"/>
    <w:basedOn w:val="Normal"/>
    <w:next w:val="Normal"/>
    <w:rsid w:val="00B1379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1379C"/>
    <w:rPr>
      <w:rFonts w:ascii="Arial" w:hAnsi="Arial"/>
      <w:b/>
      <w:noProof/>
      <w:sz w:val="18"/>
      <w:lang w:eastAsia="ja-JP"/>
    </w:rPr>
  </w:style>
  <w:style w:type="character" w:customStyle="1" w:styleId="FooterChar">
    <w:name w:val="Footer Char"/>
    <w:link w:val="Footer"/>
    <w:rsid w:val="00B1379C"/>
    <w:rPr>
      <w:rFonts w:ascii="Arial" w:hAnsi="Arial"/>
      <w:b/>
      <w:i/>
      <w:noProof/>
      <w:sz w:val="18"/>
      <w:lang w:eastAsia="ja-JP"/>
    </w:rPr>
  </w:style>
  <w:style w:type="character" w:customStyle="1" w:styleId="FootnoteTextChar">
    <w:name w:val="Footnote Text Char"/>
    <w:link w:val="FootnoteText"/>
    <w:rsid w:val="00B1379C"/>
    <w:rPr>
      <w:rFonts w:ascii="Times New Roman" w:hAnsi="Times New Roman"/>
      <w:sz w:val="16"/>
      <w:lang w:eastAsia="ja-JP"/>
    </w:rPr>
  </w:style>
  <w:style w:type="paragraph" w:customStyle="1" w:styleId="Guidance">
    <w:name w:val="Guidance"/>
    <w:basedOn w:val="Normal"/>
    <w:rsid w:val="00B1379C"/>
    <w:rPr>
      <w:i/>
      <w:color w:val="0000FF"/>
    </w:rPr>
  </w:style>
  <w:style w:type="character" w:customStyle="1" w:styleId="Heading2Char">
    <w:name w:val="Heading 2 Char"/>
    <w:link w:val="Heading2"/>
    <w:rsid w:val="00B1379C"/>
    <w:rPr>
      <w:rFonts w:ascii="Arial" w:hAnsi="Arial"/>
      <w:sz w:val="32"/>
      <w:lang w:eastAsia="ja-JP"/>
    </w:rPr>
  </w:style>
  <w:style w:type="character" w:customStyle="1" w:styleId="Heading3Char">
    <w:name w:val="Heading 3 Char"/>
    <w:link w:val="Heading3"/>
    <w:rsid w:val="00B1379C"/>
    <w:rPr>
      <w:rFonts w:ascii="Arial" w:hAnsi="Arial"/>
      <w:sz w:val="28"/>
      <w:lang w:eastAsia="ja-JP"/>
    </w:rPr>
  </w:style>
  <w:style w:type="character" w:customStyle="1" w:styleId="Heading4Char">
    <w:name w:val="Heading 4 Char"/>
    <w:link w:val="Heading4"/>
    <w:rsid w:val="00B1379C"/>
    <w:rPr>
      <w:rFonts w:ascii="Arial" w:hAnsi="Arial"/>
      <w:sz w:val="24"/>
      <w:lang w:eastAsia="ja-JP"/>
    </w:rPr>
  </w:style>
  <w:style w:type="character" w:customStyle="1" w:styleId="Heading5Char">
    <w:name w:val="Heading 5 Char"/>
    <w:link w:val="Heading5"/>
    <w:rsid w:val="00B1379C"/>
    <w:rPr>
      <w:rFonts w:ascii="Arial" w:hAnsi="Arial"/>
      <w:sz w:val="22"/>
      <w:lang w:eastAsia="ja-JP"/>
    </w:rPr>
  </w:style>
  <w:style w:type="paragraph" w:customStyle="1" w:styleId="H6">
    <w:name w:val="H6"/>
    <w:basedOn w:val="Heading5"/>
    <w:next w:val="Normal"/>
    <w:rsid w:val="00B1379C"/>
    <w:pPr>
      <w:ind w:left="1985" w:hanging="1985"/>
      <w:outlineLvl w:val="9"/>
    </w:pPr>
    <w:rPr>
      <w:sz w:val="20"/>
    </w:rPr>
  </w:style>
  <w:style w:type="character" w:customStyle="1" w:styleId="Heading6Char">
    <w:name w:val="Heading 6 Char"/>
    <w:link w:val="Heading6"/>
    <w:rsid w:val="00B1379C"/>
    <w:rPr>
      <w:rFonts w:ascii="Arial" w:hAnsi="Arial"/>
      <w:lang w:eastAsia="ja-JP"/>
    </w:rPr>
  </w:style>
  <w:style w:type="character" w:customStyle="1" w:styleId="Heading7Char">
    <w:name w:val="Heading 7 Char"/>
    <w:link w:val="Heading7"/>
    <w:rsid w:val="00B1379C"/>
    <w:rPr>
      <w:rFonts w:ascii="Arial" w:hAnsi="Arial"/>
      <w:lang w:eastAsia="ja-JP"/>
    </w:rPr>
  </w:style>
  <w:style w:type="character" w:customStyle="1" w:styleId="Heading8Char">
    <w:name w:val="Heading 8 Char"/>
    <w:link w:val="Heading8"/>
    <w:rsid w:val="00B1379C"/>
    <w:rPr>
      <w:rFonts w:ascii="Arial" w:hAnsi="Arial"/>
      <w:sz w:val="36"/>
      <w:lang w:eastAsia="ja-JP"/>
    </w:rPr>
  </w:style>
  <w:style w:type="character" w:customStyle="1" w:styleId="Heading9Char">
    <w:name w:val="Heading 9 Char"/>
    <w:link w:val="Heading9"/>
    <w:rsid w:val="00B1379C"/>
    <w:rPr>
      <w:rFonts w:ascii="Arial" w:hAnsi="Arial"/>
      <w:sz w:val="36"/>
      <w:lang w:eastAsia="ja-JP"/>
    </w:rPr>
  </w:style>
  <w:style w:type="character" w:styleId="HTMLCode">
    <w:name w:val="HTML Code"/>
    <w:uiPriority w:val="99"/>
    <w:unhideWhenUsed/>
    <w:rsid w:val="00B1379C"/>
    <w:rPr>
      <w:rFonts w:ascii="Courier New" w:eastAsia="Times New Roman" w:hAnsi="Courier New" w:cs="Courier New"/>
      <w:sz w:val="20"/>
      <w:szCs w:val="20"/>
    </w:rPr>
  </w:style>
  <w:style w:type="paragraph" w:styleId="IndexHeading">
    <w:name w:val="index heading"/>
    <w:basedOn w:val="Normal"/>
    <w:next w:val="Normal"/>
    <w:rsid w:val="00B1379C"/>
    <w:pPr>
      <w:pBdr>
        <w:top w:val="single" w:sz="12" w:space="0" w:color="auto"/>
      </w:pBdr>
      <w:spacing w:before="360" w:after="240"/>
    </w:pPr>
    <w:rPr>
      <w:b/>
      <w:i/>
      <w:sz w:val="26"/>
      <w:lang w:eastAsia="en-GB"/>
    </w:rPr>
  </w:style>
  <w:style w:type="paragraph" w:customStyle="1" w:styleId="LD">
    <w:name w:val="LD"/>
    <w:rsid w:val="00B1379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B1379C"/>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locked/>
    <w:rsid w:val="00B1379C"/>
    <w:rPr>
      <w:rFonts w:ascii="Calibri" w:eastAsia="Calibri" w:hAnsi="Calibri"/>
      <w:sz w:val="22"/>
      <w:szCs w:val="22"/>
      <w:lang w:val="x-none" w:eastAsia="en-US"/>
    </w:rPr>
  </w:style>
  <w:style w:type="paragraph" w:customStyle="1" w:styleId="NF">
    <w:name w:val="NF"/>
    <w:basedOn w:val="NO"/>
    <w:rsid w:val="00B1379C"/>
    <w:pPr>
      <w:keepNext/>
      <w:spacing w:after="0"/>
    </w:pPr>
    <w:rPr>
      <w:rFonts w:ascii="Arial" w:hAnsi="Arial"/>
      <w:sz w:val="18"/>
    </w:rPr>
  </w:style>
  <w:style w:type="paragraph" w:customStyle="1" w:styleId="NW">
    <w:name w:val="NW"/>
    <w:basedOn w:val="NO"/>
    <w:rsid w:val="00B1379C"/>
    <w:pPr>
      <w:spacing w:after="0"/>
    </w:pPr>
  </w:style>
  <w:style w:type="paragraph" w:customStyle="1" w:styleId="PL">
    <w:name w:val="PL"/>
    <w:link w:val="PLChar"/>
    <w:qFormat/>
    <w:rsid w:val="00B137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1379C"/>
    <w:rPr>
      <w:rFonts w:ascii="Courier New" w:eastAsia="Batang" w:hAnsi="Courier New"/>
      <w:noProof/>
      <w:sz w:val="16"/>
      <w:shd w:val="clear" w:color="auto" w:fill="E6E6E6"/>
      <w:lang w:eastAsia="sv-SE"/>
    </w:rPr>
  </w:style>
  <w:style w:type="paragraph" w:styleId="PlainText">
    <w:name w:val="Plain Text"/>
    <w:basedOn w:val="Normal"/>
    <w:link w:val="PlainTextChar"/>
    <w:rsid w:val="00B1379C"/>
    <w:rPr>
      <w:rFonts w:ascii="Courier New" w:hAnsi="Courier New"/>
      <w:lang w:val="nb-NO"/>
    </w:rPr>
  </w:style>
  <w:style w:type="character" w:customStyle="1" w:styleId="PlainTextChar">
    <w:name w:val="Plain Text Char"/>
    <w:link w:val="PlainText"/>
    <w:rsid w:val="00B1379C"/>
    <w:rPr>
      <w:rFonts w:ascii="Courier New" w:hAnsi="Courier New"/>
      <w:lang w:val="nb-NO" w:eastAsia="ja-JP"/>
    </w:rPr>
  </w:style>
  <w:style w:type="character" w:styleId="Strong">
    <w:name w:val="Strong"/>
    <w:uiPriority w:val="22"/>
    <w:qFormat/>
    <w:rsid w:val="00B1379C"/>
    <w:rPr>
      <w:b/>
      <w:bCs/>
    </w:rPr>
  </w:style>
  <w:style w:type="table" w:styleId="TableGrid">
    <w:name w:val="Table Grid"/>
    <w:basedOn w:val="TableNormal"/>
    <w:uiPriority w:val="39"/>
    <w:rsid w:val="00B1379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1379C"/>
    <w:rPr>
      <w:rFonts w:ascii="Arial" w:hAnsi="Arial"/>
      <w:sz w:val="18"/>
      <w:lang w:val="x-none" w:eastAsia="x-none"/>
    </w:rPr>
  </w:style>
  <w:style w:type="character" w:customStyle="1" w:styleId="TAHCar">
    <w:name w:val="TAH Car"/>
    <w:link w:val="TAH"/>
    <w:locked/>
    <w:rsid w:val="00B1379C"/>
    <w:rPr>
      <w:rFonts w:ascii="Arial" w:hAnsi="Arial"/>
      <w:b/>
      <w:sz w:val="18"/>
      <w:lang w:val="x-none" w:eastAsia="x-none"/>
    </w:rPr>
  </w:style>
  <w:style w:type="character" w:customStyle="1" w:styleId="THChar">
    <w:name w:val="TH Char"/>
    <w:link w:val="TH"/>
    <w:rsid w:val="00B1379C"/>
    <w:rPr>
      <w:rFonts w:ascii="Arial" w:hAnsi="Arial"/>
      <w:b/>
      <w:lang w:val="x-none" w:eastAsia="x-none"/>
    </w:rPr>
  </w:style>
  <w:style w:type="paragraph" w:customStyle="1" w:styleId="TAJ">
    <w:name w:val="TAJ"/>
    <w:basedOn w:val="TH"/>
    <w:rsid w:val="00B1379C"/>
  </w:style>
  <w:style w:type="paragraph" w:customStyle="1" w:styleId="TALCharChar">
    <w:name w:val="TAL Char Char"/>
    <w:basedOn w:val="Normal"/>
    <w:link w:val="TALCharCharChar"/>
    <w:rsid w:val="00B1379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1379C"/>
    <w:rPr>
      <w:rFonts w:ascii="Arial" w:eastAsia="Malgun Gothic" w:hAnsi="Arial"/>
      <w:sz w:val="18"/>
      <w:lang w:val="x-none" w:eastAsia="x-none"/>
    </w:rPr>
  </w:style>
  <w:style w:type="character" w:customStyle="1" w:styleId="TFChar">
    <w:name w:val="TF Char"/>
    <w:link w:val="TF"/>
    <w:rsid w:val="00B1379C"/>
    <w:rPr>
      <w:rFonts w:ascii="Arial" w:hAnsi="Arial"/>
      <w:b/>
      <w:lang w:val="x-none" w:eastAsia="x-none"/>
    </w:rPr>
  </w:style>
  <w:style w:type="paragraph" w:styleId="ListContinue">
    <w:name w:val="List Continue"/>
    <w:basedOn w:val="Normal"/>
    <w:rsid w:val="00B1379C"/>
    <w:pPr>
      <w:spacing w:after="120"/>
      <w:ind w:left="283"/>
      <w:contextualSpacing/>
    </w:pPr>
    <w:rPr>
      <w:rFonts w:ascii="Arial" w:hAnsi="Arial"/>
    </w:rPr>
  </w:style>
  <w:style w:type="paragraph" w:styleId="ListContinue2">
    <w:name w:val="List Continue 2"/>
    <w:basedOn w:val="Normal"/>
    <w:rsid w:val="00B1379C"/>
    <w:pPr>
      <w:spacing w:after="120"/>
      <w:ind w:left="566"/>
      <w:contextualSpacing/>
    </w:pPr>
    <w:rPr>
      <w:rFonts w:ascii="Arial" w:hAnsi="Arial"/>
    </w:rPr>
  </w:style>
  <w:style w:type="paragraph" w:styleId="ListNumber3">
    <w:name w:val="List Number 3"/>
    <w:basedOn w:val="ListNumber2"/>
    <w:rsid w:val="00B1379C"/>
    <w:pPr>
      <w:numPr>
        <w:numId w:val="10"/>
      </w:numPr>
      <w:contextualSpacing/>
    </w:pPr>
  </w:style>
  <w:style w:type="character" w:styleId="UnresolvedMention">
    <w:name w:val="Unresolved Mention"/>
    <w:basedOn w:val="DefaultParagraphFont"/>
    <w:uiPriority w:val="99"/>
    <w:semiHidden/>
    <w:unhideWhenUsed/>
    <w:rsid w:val="00B1379C"/>
    <w:rPr>
      <w:color w:val="808080"/>
      <w:shd w:val="clear" w:color="auto" w:fill="E6E6E6"/>
    </w:rPr>
  </w:style>
  <w:style w:type="paragraph" w:styleId="NormalWeb">
    <w:name w:val="Normal (Web)"/>
    <w:basedOn w:val="Normal"/>
    <w:uiPriority w:val="99"/>
    <w:unhideWhenUsed/>
    <w:rsid w:val="002708DB"/>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317759"/>
    <w:rPr>
      <w:rFonts w:ascii="Times New Roman" w:hAnsi="Times New Roman"/>
      <w:lang w:eastAsia="ja-JP"/>
    </w:rPr>
  </w:style>
  <w:style w:type="paragraph" w:customStyle="1" w:styleId="Agreement">
    <w:name w:val="Agreement"/>
    <w:basedOn w:val="Normal"/>
    <w:next w:val="Normal"/>
    <w:qFormat/>
    <w:rsid w:val="00EC0066"/>
    <w:pPr>
      <w:numPr>
        <w:numId w:val="3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1688">
      <w:bodyDiv w:val="1"/>
      <w:marLeft w:val="0"/>
      <w:marRight w:val="0"/>
      <w:marTop w:val="0"/>
      <w:marBottom w:val="0"/>
      <w:divBdr>
        <w:top w:val="none" w:sz="0" w:space="0" w:color="auto"/>
        <w:left w:val="none" w:sz="0" w:space="0" w:color="auto"/>
        <w:bottom w:val="none" w:sz="0" w:space="0" w:color="auto"/>
        <w:right w:val="none" w:sz="0" w:space="0" w:color="auto"/>
      </w:divBdr>
    </w:div>
    <w:div w:id="107548047">
      <w:bodyDiv w:val="1"/>
      <w:marLeft w:val="0"/>
      <w:marRight w:val="0"/>
      <w:marTop w:val="0"/>
      <w:marBottom w:val="0"/>
      <w:divBdr>
        <w:top w:val="none" w:sz="0" w:space="0" w:color="auto"/>
        <w:left w:val="none" w:sz="0" w:space="0" w:color="auto"/>
        <w:bottom w:val="none" w:sz="0" w:space="0" w:color="auto"/>
        <w:right w:val="none" w:sz="0" w:space="0" w:color="auto"/>
      </w:divBdr>
    </w:div>
    <w:div w:id="267198666">
      <w:bodyDiv w:val="1"/>
      <w:marLeft w:val="0"/>
      <w:marRight w:val="0"/>
      <w:marTop w:val="0"/>
      <w:marBottom w:val="0"/>
      <w:divBdr>
        <w:top w:val="none" w:sz="0" w:space="0" w:color="auto"/>
        <w:left w:val="none" w:sz="0" w:space="0" w:color="auto"/>
        <w:bottom w:val="none" w:sz="0" w:space="0" w:color="auto"/>
        <w:right w:val="none" w:sz="0" w:space="0" w:color="auto"/>
      </w:divBdr>
    </w:div>
    <w:div w:id="716928569">
      <w:bodyDiv w:val="1"/>
      <w:marLeft w:val="0"/>
      <w:marRight w:val="0"/>
      <w:marTop w:val="0"/>
      <w:marBottom w:val="0"/>
      <w:divBdr>
        <w:top w:val="none" w:sz="0" w:space="0" w:color="auto"/>
        <w:left w:val="none" w:sz="0" w:space="0" w:color="auto"/>
        <w:bottom w:val="none" w:sz="0" w:space="0" w:color="auto"/>
        <w:right w:val="none" w:sz="0" w:space="0" w:color="auto"/>
      </w:divBdr>
    </w:div>
    <w:div w:id="929502748">
      <w:bodyDiv w:val="1"/>
      <w:marLeft w:val="0"/>
      <w:marRight w:val="0"/>
      <w:marTop w:val="0"/>
      <w:marBottom w:val="0"/>
      <w:divBdr>
        <w:top w:val="none" w:sz="0" w:space="0" w:color="auto"/>
        <w:left w:val="none" w:sz="0" w:space="0" w:color="auto"/>
        <w:bottom w:val="none" w:sz="0" w:space="0" w:color="auto"/>
        <w:right w:val="none" w:sz="0" w:space="0" w:color="auto"/>
      </w:divBdr>
    </w:div>
    <w:div w:id="1154183882">
      <w:bodyDiv w:val="1"/>
      <w:marLeft w:val="0"/>
      <w:marRight w:val="0"/>
      <w:marTop w:val="0"/>
      <w:marBottom w:val="0"/>
      <w:divBdr>
        <w:top w:val="none" w:sz="0" w:space="0" w:color="auto"/>
        <w:left w:val="none" w:sz="0" w:space="0" w:color="auto"/>
        <w:bottom w:val="none" w:sz="0" w:space="0" w:color="auto"/>
        <w:right w:val="none" w:sz="0" w:space="0" w:color="auto"/>
      </w:divBdr>
    </w:div>
    <w:div w:id="1689065538">
      <w:bodyDiv w:val="1"/>
      <w:marLeft w:val="0"/>
      <w:marRight w:val="0"/>
      <w:marTop w:val="0"/>
      <w:marBottom w:val="0"/>
      <w:divBdr>
        <w:top w:val="none" w:sz="0" w:space="0" w:color="auto"/>
        <w:left w:val="none" w:sz="0" w:space="0" w:color="auto"/>
        <w:bottom w:val="none" w:sz="0" w:space="0" w:color="auto"/>
        <w:right w:val="none" w:sz="0" w:space="0" w:color="auto"/>
      </w:divBdr>
    </w:div>
    <w:div w:id="1860074651">
      <w:bodyDiv w:val="1"/>
      <w:marLeft w:val="0"/>
      <w:marRight w:val="0"/>
      <w:marTop w:val="0"/>
      <w:marBottom w:val="0"/>
      <w:divBdr>
        <w:top w:val="none" w:sz="0" w:space="0" w:color="auto"/>
        <w:left w:val="none" w:sz="0" w:space="0" w:color="auto"/>
        <w:bottom w:val="none" w:sz="0" w:space="0" w:color="auto"/>
        <w:right w:val="none" w:sz="0" w:space="0" w:color="auto"/>
      </w:divBdr>
    </w:div>
    <w:div w:id="209782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1_RL1/TSGR1_94/Docs/R1-1809527.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ftp.3gpp.org/tsg_ran/WG1_RL1/TSGR1_96/Docs/R1-1903517.zip" TargetMode="External"/><Relationship Id="rId2" Type="http://schemas.openxmlformats.org/officeDocument/2006/relationships/customXml" Target="../customXml/item2.xml"/><Relationship Id="rId16" Type="http://schemas.openxmlformats.org/officeDocument/2006/relationships/hyperlink" Target="http://ftp.3gpp.org/tsg_ran/WG1_RL1/TSGR1_96/Docs/R1-1903297.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ftp.3gpp.org/tsg_ran/WG1_RL1/TSGR1_95/Docs/R1-1813741.zip"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tsg_ran/WG1_RL1/TSGR1_94b/Docs/R1-181169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cfeul\Desktop\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5NUHHDQN7SK2-1476151046-43372</_dlc_DocId>
    <_dlc_DocIdUrl xmlns="f166a696-7b5b-4ccd-9f0c-ffde0cceec81">
      <Url>https://ericsson.sharepoint.com/sites/star/_layouts/15/DocIdRedir.aspx?ID=5NUHHDQN7SK2-1476151046-43372</Url>
      <Description>5NUHHDQN7SK2-1476151046-43372</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C9E07-6FDD-47B0-B53B-DC684D8FB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D8CC77-FE22-41C5-86A3-C819063929B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3BC896F-637F-400D-91E4-EF3D4A0972C4}">
  <ds:schemaRefs>
    <ds:schemaRef ds:uri="http://schemas.microsoft.com/sharepoint/events"/>
  </ds:schemaRefs>
</ds:datastoreItem>
</file>

<file path=customXml/itemProps4.xml><?xml version="1.0" encoding="utf-8"?>
<ds:datastoreItem xmlns:ds="http://schemas.openxmlformats.org/officeDocument/2006/customXml" ds:itemID="{095FEC97-D346-4003-B51B-C5DD48B882CA}">
  <ds:schemaRefs>
    <ds:schemaRef ds:uri="http://schemas.microsoft.com/sharepoint/v3/contenttype/forms"/>
  </ds:schemaRefs>
</ds:datastoreItem>
</file>

<file path=customXml/itemProps5.xml><?xml version="1.0" encoding="utf-8"?>
<ds:datastoreItem xmlns:ds="http://schemas.openxmlformats.org/officeDocument/2006/customXml" ds:itemID="{3A186A89-64FB-4DFF-B1E8-B09DCC5C2807}">
  <ds:schemaRefs>
    <ds:schemaRef ds:uri="Microsoft.SharePoint.Taxonomy.ContentTypeSync"/>
  </ds:schemaRefs>
</ds:datastoreItem>
</file>

<file path=customXml/itemProps6.xml><?xml version="1.0" encoding="utf-8"?>
<ds:datastoreItem xmlns:ds="http://schemas.openxmlformats.org/officeDocument/2006/customXml" ds:itemID="{4C812368-8281-443B-9312-0818F2931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0</TotalTime>
  <Pages>6</Pages>
  <Words>1937</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Luca Feltrin</dc:creator>
  <cp:keywords>3GPP; Ericsson; TDoc</cp:keywords>
  <dc:description/>
  <cp:lastModifiedBy>Ericsson</cp:lastModifiedBy>
  <cp:revision>3</cp:revision>
  <cp:lastPrinted>2008-01-31T16:09:00Z</cp:lastPrinted>
  <dcterms:created xsi:type="dcterms:W3CDTF">2019-03-28T21:18:00Z</dcterms:created>
  <dcterms:modified xsi:type="dcterms:W3CDTF">2019-03-29T01:37:00Z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8fcdb69b-b9b8-48a8-aece-2d1f3dc6e1b8</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2037</vt:lpwstr>
  </property>
  <property fmtid="{D5CDD505-2E9C-101B-9397-08002B2CF9AE}" pid="15" name="AuthorIds_UIVersion_2048">
    <vt:lpwstr>2037</vt:lpwstr>
  </property>
  <property fmtid="{D5CDD505-2E9C-101B-9397-08002B2CF9AE}" pid="16" name="AuthorIds_UIVersion_2560">
    <vt:lpwstr>2037</vt:lpwstr>
  </property>
  <property fmtid="{D5CDD505-2E9C-101B-9397-08002B2CF9AE}" pid="17" name="AuthorIds_UIVersion_3584">
    <vt:lpwstr>2037</vt:lpwstr>
  </property>
  <property fmtid="{D5CDD505-2E9C-101B-9397-08002B2CF9AE}" pid="18" name="AuthorIds_UIVersion_4096">
    <vt:lpwstr>336</vt:lpwstr>
  </property>
  <property fmtid="{D5CDD505-2E9C-101B-9397-08002B2CF9AE}" pid="19" name="AuthorIds_UIVersion_5120">
    <vt:lpwstr>336</vt:lpwstr>
  </property>
  <property fmtid="{D5CDD505-2E9C-101B-9397-08002B2CF9AE}" pid="20" name="AuthorIds_UIVersion_5632">
    <vt:lpwstr>336</vt:lpwstr>
  </property>
  <property fmtid="{D5CDD505-2E9C-101B-9397-08002B2CF9AE}" pid="21" name="AuthorIds_UIVersion_6144">
    <vt:lpwstr>336</vt:lpwstr>
  </property>
  <property fmtid="{D5CDD505-2E9C-101B-9397-08002B2CF9AE}" pid="22" name="AuthorIds_UIVersion_6656">
    <vt:lpwstr>2037</vt:lpwstr>
  </property>
  <property fmtid="{D5CDD505-2E9C-101B-9397-08002B2CF9AE}" pid="23" name="AuthorIds_UIVersion_7168">
    <vt:lpwstr>2037</vt:lpwstr>
  </property>
  <property fmtid="{D5CDD505-2E9C-101B-9397-08002B2CF9AE}" pid="24" name="AuthorIds_UIVersion_7680">
    <vt:lpwstr>336</vt:lpwstr>
  </property>
  <property fmtid="{D5CDD505-2E9C-101B-9397-08002B2CF9AE}" pid="25" name="AuthorIds_UIVersion_8192">
    <vt:lpwstr>2037</vt:lpwstr>
  </property>
  <property fmtid="{D5CDD505-2E9C-101B-9397-08002B2CF9AE}" pid="26" name="AuthorIds_UIVersion_8704">
    <vt:lpwstr>115</vt:lpwstr>
  </property>
</Properties>
</file>